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0A6F4B" w14:textId="03A4B4B7" w:rsidR="00626586" w:rsidRPr="00880CA6" w:rsidRDefault="008A2BCC" w:rsidP="00880CA6">
      <w:pPr>
        <w:spacing w:before="120" w:after="120"/>
        <w:jc w:val="center"/>
        <w:rPr>
          <w:rFonts w:cstheme="minorHAnsi"/>
          <w:b/>
          <w:bCs/>
          <w:sz w:val="32"/>
          <w:szCs w:val="32"/>
        </w:rPr>
      </w:pPr>
      <w:r w:rsidRPr="00880CA6">
        <w:rPr>
          <w:rFonts w:cstheme="minorHAnsi"/>
          <w:b/>
          <w:bCs/>
          <w:sz w:val="32"/>
          <w:szCs w:val="32"/>
        </w:rPr>
        <w:t>Terms of Reference</w:t>
      </w:r>
    </w:p>
    <w:p w14:paraId="045C8F3A" w14:textId="65CED184" w:rsidR="00AC7611" w:rsidRPr="00880CA6" w:rsidRDefault="00E36F4C" w:rsidP="00880CA6">
      <w:pPr>
        <w:pStyle w:val="Header"/>
        <w:spacing w:before="240"/>
        <w:jc w:val="center"/>
        <w:rPr>
          <w:rFonts w:cstheme="minorHAnsi"/>
          <w:b/>
          <w:bCs/>
          <w:sz w:val="28"/>
          <w:szCs w:val="28"/>
        </w:rPr>
      </w:pPr>
      <w:r>
        <w:rPr>
          <w:rFonts w:cstheme="minorHAnsi"/>
          <w:b/>
          <w:bCs/>
          <w:sz w:val="28"/>
          <w:szCs w:val="28"/>
        </w:rPr>
        <w:t xml:space="preserve">Expression of Interest for </w:t>
      </w:r>
      <w:r w:rsidR="00641AD8">
        <w:rPr>
          <w:rFonts w:cstheme="minorHAnsi"/>
          <w:b/>
          <w:bCs/>
          <w:sz w:val="28"/>
          <w:szCs w:val="28"/>
        </w:rPr>
        <w:t>Hydroelectric Power Plants</w:t>
      </w:r>
      <w:r w:rsidR="009A5C2A">
        <w:rPr>
          <w:rFonts w:cstheme="minorHAnsi"/>
          <w:b/>
          <w:bCs/>
          <w:sz w:val="28"/>
          <w:szCs w:val="28"/>
        </w:rPr>
        <w:t xml:space="preserve"> (H</w:t>
      </w:r>
      <w:r w:rsidR="00BE5A44">
        <w:rPr>
          <w:rFonts w:cstheme="minorHAnsi"/>
          <w:b/>
          <w:bCs/>
          <w:sz w:val="28"/>
          <w:szCs w:val="28"/>
        </w:rPr>
        <w:t>PPs)</w:t>
      </w:r>
      <w:r w:rsidR="00641AD8">
        <w:rPr>
          <w:rFonts w:cstheme="minorHAnsi"/>
          <w:b/>
          <w:bCs/>
          <w:sz w:val="28"/>
          <w:szCs w:val="28"/>
        </w:rPr>
        <w:t xml:space="preserve"> in Ethiopia</w:t>
      </w:r>
    </w:p>
    <w:p w14:paraId="068A3802" w14:textId="28182DF0" w:rsidR="003B4AD6" w:rsidRPr="00880CA6" w:rsidRDefault="00770C68" w:rsidP="000806BD">
      <w:pPr>
        <w:pStyle w:val="Header"/>
        <w:jc w:val="center"/>
        <w:rPr>
          <w:rFonts w:cstheme="minorHAnsi"/>
          <w:b/>
          <w:bCs/>
          <w:sz w:val="28"/>
          <w:szCs w:val="28"/>
        </w:rPr>
      </w:pPr>
      <w:r w:rsidRPr="00880CA6">
        <w:rPr>
          <w:rFonts w:cstheme="minorHAnsi"/>
          <w:b/>
          <w:bCs/>
          <w:sz w:val="28"/>
          <w:szCs w:val="28"/>
        </w:rPr>
        <w:t>-</w:t>
      </w:r>
      <w:r w:rsidR="004678B4" w:rsidRPr="00880CA6">
        <w:rPr>
          <w:rFonts w:cstheme="minorHAnsi"/>
          <w:b/>
          <w:bCs/>
          <w:sz w:val="28"/>
          <w:szCs w:val="28"/>
        </w:rPr>
        <w:t xml:space="preserve"> </w:t>
      </w:r>
      <w:r w:rsidR="00A545C6" w:rsidRPr="00880CA6">
        <w:rPr>
          <w:rFonts w:cstheme="minorHAnsi"/>
          <w:b/>
          <w:bCs/>
          <w:sz w:val="28"/>
          <w:szCs w:val="28"/>
        </w:rPr>
        <w:t xml:space="preserve">Screening and </w:t>
      </w:r>
      <w:r w:rsidR="00052DD3">
        <w:rPr>
          <w:rFonts w:cstheme="minorHAnsi"/>
          <w:b/>
          <w:bCs/>
          <w:sz w:val="28"/>
          <w:szCs w:val="28"/>
        </w:rPr>
        <w:t>Diagnostic</w:t>
      </w:r>
      <w:r w:rsidR="00A545C6" w:rsidRPr="00880CA6">
        <w:rPr>
          <w:rFonts w:cstheme="minorHAnsi"/>
          <w:b/>
          <w:bCs/>
          <w:sz w:val="28"/>
          <w:szCs w:val="28"/>
        </w:rPr>
        <w:t xml:space="preserve"> </w:t>
      </w:r>
      <w:r w:rsidR="00AC7611" w:rsidRPr="00880CA6">
        <w:rPr>
          <w:rFonts w:cstheme="minorHAnsi"/>
          <w:b/>
          <w:bCs/>
          <w:sz w:val="28"/>
          <w:szCs w:val="28"/>
        </w:rPr>
        <w:t>Study</w:t>
      </w:r>
      <w:r w:rsidRPr="00880CA6">
        <w:rPr>
          <w:rFonts w:cstheme="minorHAnsi"/>
          <w:b/>
          <w:bCs/>
          <w:sz w:val="28"/>
          <w:szCs w:val="28"/>
        </w:rPr>
        <w:t xml:space="preserve"> -</w:t>
      </w:r>
    </w:p>
    <w:p w14:paraId="3EE5393E" w14:textId="576F5EA5" w:rsidR="00626586" w:rsidRDefault="00626586" w:rsidP="00880CA6">
      <w:pPr>
        <w:spacing w:after="120"/>
      </w:pPr>
    </w:p>
    <w:p w14:paraId="6233E749" w14:textId="51F2C064" w:rsidR="00626586" w:rsidRPr="0061328C" w:rsidRDefault="00626586" w:rsidP="00880CA6">
      <w:pPr>
        <w:pStyle w:val="Heading1"/>
        <w:spacing w:after="120"/>
        <w:rPr>
          <w:b/>
          <w:bCs/>
          <w:color w:val="auto"/>
          <w:sz w:val="24"/>
          <w:szCs w:val="24"/>
        </w:rPr>
      </w:pPr>
      <w:r w:rsidRPr="0061328C">
        <w:rPr>
          <w:b/>
          <w:bCs/>
          <w:color w:val="auto"/>
          <w:sz w:val="24"/>
          <w:szCs w:val="24"/>
        </w:rPr>
        <w:t>Background</w:t>
      </w:r>
    </w:p>
    <w:p w14:paraId="3065FDA1" w14:textId="6F5F8F9E" w:rsidR="00251703" w:rsidRPr="0061328C" w:rsidRDefault="00A205C9" w:rsidP="00880CA6">
      <w:pPr>
        <w:spacing w:after="120"/>
        <w:jc w:val="both"/>
      </w:pPr>
      <w:r w:rsidRPr="0061328C">
        <w:t xml:space="preserve">Ethiopia is one of the fastest growing countries in Sub-Saharan </w:t>
      </w:r>
      <w:r w:rsidR="00426BB9" w:rsidRPr="0061328C">
        <w:t>Africa and</w:t>
      </w:r>
      <w:r w:rsidRPr="0061328C">
        <w:t xml:space="preserve"> has seen rapid growth in its electricity </w:t>
      </w:r>
      <w:r w:rsidR="00AA62ED" w:rsidRPr="0061328C">
        <w:t xml:space="preserve">demand and </w:t>
      </w:r>
      <w:r w:rsidR="00AB7EF7" w:rsidRPr="0061328C">
        <w:t xml:space="preserve">generation </w:t>
      </w:r>
      <w:r w:rsidRPr="0061328C">
        <w:t>capacity. The total installed capacity has more than quadrupled between 2009 and 2022 and will reach about 13,000 MW by 2028, with the great majority of this capacity being hydropower.</w:t>
      </w:r>
    </w:p>
    <w:p w14:paraId="6591994B" w14:textId="1116EDCE" w:rsidR="00AA62ED" w:rsidRPr="0061328C" w:rsidRDefault="00AA62ED" w:rsidP="00880CA6">
      <w:pPr>
        <w:spacing w:after="120"/>
        <w:jc w:val="both"/>
      </w:pPr>
      <w:r w:rsidRPr="0061328C">
        <w:t>The installed capacity of the existing major hydro</w:t>
      </w:r>
      <w:r w:rsidR="00D7120A">
        <w:t>electric power plants (HPPs)</w:t>
      </w:r>
      <w:r w:rsidR="00513480">
        <w:t xml:space="preserve"> operated by Ethiopia Electric Power company (EEP)</w:t>
      </w:r>
      <w:r w:rsidRPr="0061328C">
        <w:t xml:space="preserve"> </w:t>
      </w:r>
      <w:r w:rsidR="0061328C" w:rsidRPr="0061328C">
        <w:t>is as follows:</w:t>
      </w:r>
    </w:p>
    <w:tbl>
      <w:tblPr>
        <w:tblW w:w="6580" w:type="dxa"/>
        <w:jc w:val="center"/>
        <w:tblLook w:val="04A0" w:firstRow="1" w:lastRow="0" w:firstColumn="1" w:lastColumn="0" w:noHBand="0" w:noVBand="1"/>
      </w:tblPr>
      <w:tblGrid>
        <w:gridCol w:w="3480"/>
        <w:gridCol w:w="1640"/>
        <w:gridCol w:w="1460"/>
      </w:tblGrid>
      <w:tr w:rsidR="0061328C" w:rsidRPr="0061328C" w14:paraId="1BC2A5FA" w14:textId="77777777" w:rsidTr="009724D0">
        <w:trPr>
          <w:trHeight w:val="290"/>
          <w:jc w:val="center"/>
        </w:trPr>
        <w:tc>
          <w:tcPr>
            <w:tcW w:w="3480" w:type="dxa"/>
            <w:tcBorders>
              <w:top w:val="single" w:sz="8" w:space="0" w:color="auto"/>
              <w:left w:val="single" w:sz="4" w:space="0" w:color="auto"/>
              <w:bottom w:val="single" w:sz="4" w:space="0" w:color="auto"/>
              <w:right w:val="single" w:sz="4" w:space="0" w:color="auto"/>
            </w:tcBorders>
            <w:shd w:val="clear" w:color="4472C4" w:fill="4472C4"/>
            <w:noWrap/>
            <w:vAlign w:val="center"/>
            <w:hideMark/>
          </w:tcPr>
          <w:p w14:paraId="4FBEB15D" w14:textId="2BEE3419" w:rsidR="0061328C" w:rsidRPr="0061328C" w:rsidRDefault="00D7120A" w:rsidP="0061328C">
            <w:pPr>
              <w:spacing w:after="0" w:line="240" w:lineRule="auto"/>
              <w:jc w:val="center"/>
              <w:rPr>
                <w:rFonts w:ascii="Calibri" w:eastAsia="Times New Roman" w:hAnsi="Calibri" w:cs="Calibri"/>
                <w:b/>
                <w:bCs/>
                <w:color w:val="FFFFFF"/>
                <w:lang w:eastAsia="en-GB"/>
              </w:rPr>
            </w:pPr>
            <w:r>
              <w:rPr>
                <w:rFonts w:ascii="Calibri" w:eastAsia="Times New Roman" w:hAnsi="Calibri" w:cs="Calibri"/>
                <w:b/>
                <w:bCs/>
                <w:color w:val="FFFFFF"/>
                <w:lang w:eastAsia="en-GB"/>
              </w:rPr>
              <w:t>HPP</w:t>
            </w:r>
          </w:p>
        </w:tc>
        <w:tc>
          <w:tcPr>
            <w:tcW w:w="1640" w:type="dxa"/>
            <w:tcBorders>
              <w:top w:val="single" w:sz="8" w:space="0" w:color="auto"/>
              <w:left w:val="single" w:sz="4" w:space="0" w:color="auto"/>
              <w:bottom w:val="single" w:sz="4" w:space="0" w:color="auto"/>
              <w:right w:val="single" w:sz="4" w:space="0" w:color="auto"/>
            </w:tcBorders>
            <w:shd w:val="clear" w:color="4472C4" w:fill="4472C4"/>
            <w:noWrap/>
            <w:vAlign w:val="center"/>
            <w:hideMark/>
          </w:tcPr>
          <w:p w14:paraId="61A7260F" w14:textId="77777777" w:rsidR="0061328C" w:rsidRPr="0061328C" w:rsidRDefault="0061328C" w:rsidP="0061328C">
            <w:pPr>
              <w:spacing w:after="0" w:line="240" w:lineRule="auto"/>
              <w:jc w:val="center"/>
              <w:rPr>
                <w:rFonts w:ascii="Calibri" w:eastAsia="Times New Roman" w:hAnsi="Calibri" w:cs="Calibri"/>
                <w:b/>
                <w:bCs/>
                <w:color w:val="FFFFFF"/>
                <w:lang w:eastAsia="en-GB"/>
              </w:rPr>
            </w:pPr>
            <w:r w:rsidRPr="0061328C">
              <w:rPr>
                <w:rFonts w:ascii="Calibri" w:eastAsia="Times New Roman" w:hAnsi="Calibri" w:cs="Calibri"/>
                <w:b/>
                <w:bCs/>
                <w:color w:val="FFFFFF"/>
                <w:lang w:eastAsia="en-GB"/>
              </w:rPr>
              <w:t>Capacity (MW)</w:t>
            </w:r>
          </w:p>
        </w:tc>
        <w:tc>
          <w:tcPr>
            <w:tcW w:w="1460" w:type="dxa"/>
            <w:tcBorders>
              <w:top w:val="single" w:sz="8" w:space="0" w:color="auto"/>
              <w:left w:val="single" w:sz="4" w:space="0" w:color="auto"/>
              <w:bottom w:val="single" w:sz="4" w:space="0" w:color="auto"/>
              <w:right w:val="single" w:sz="8" w:space="0" w:color="auto"/>
            </w:tcBorders>
            <w:shd w:val="clear" w:color="4472C4" w:fill="4472C4"/>
            <w:noWrap/>
            <w:vAlign w:val="center"/>
            <w:hideMark/>
          </w:tcPr>
          <w:p w14:paraId="646BEF27" w14:textId="68F090FB" w:rsidR="0061328C" w:rsidRPr="0061328C" w:rsidRDefault="0061328C" w:rsidP="0061328C">
            <w:pPr>
              <w:spacing w:after="0" w:line="240" w:lineRule="auto"/>
              <w:jc w:val="center"/>
              <w:rPr>
                <w:rFonts w:ascii="Calibri" w:eastAsia="Times New Roman" w:hAnsi="Calibri" w:cs="Calibri"/>
                <w:b/>
                <w:bCs/>
                <w:color w:val="FFFFFF"/>
                <w:lang w:eastAsia="en-GB"/>
              </w:rPr>
            </w:pPr>
            <w:r w:rsidRPr="0061328C">
              <w:rPr>
                <w:rFonts w:ascii="Calibri" w:eastAsia="Times New Roman" w:hAnsi="Calibri" w:cs="Calibri"/>
                <w:b/>
                <w:bCs/>
                <w:color w:val="FFFFFF"/>
                <w:lang w:eastAsia="en-GB"/>
              </w:rPr>
              <w:t>Year of Construction</w:t>
            </w:r>
            <w:r w:rsidR="00C34F4E">
              <w:rPr>
                <w:rFonts w:ascii="Calibri" w:eastAsia="Times New Roman" w:hAnsi="Calibri" w:cs="Calibri"/>
                <w:b/>
                <w:bCs/>
                <w:color w:val="FFFFFF"/>
                <w:lang w:eastAsia="en-GB"/>
              </w:rPr>
              <w:t xml:space="preserve"> (</w:t>
            </w:r>
            <w:r w:rsidR="00381FF8">
              <w:rPr>
                <w:rFonts w:ascii="Calibri" w:eastAsia="Times New Roman" w:hAnsi="Calibri" w:cs="Calibri"/>
                <w:b/>
                <w:bCs/>
                <w:color w:val="FFFFFF"/>
                <w:lang w:eastAsia="en-GB"/>
              </w:rPr>
              <w:t>E.C.)</w:t>
            </w:r>
          </w:p>
        </w:tc>
      </w:tr>
      <w:tr w:rsidR="0061328C" w:rsidRPr="0061328C" w14:paraId="4358DDB0"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566367F" w14:textId="7FE08EC8"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Koka</w:t>
            </w:r>
            <w:r w:rsidR="00D7120A">
              <w:rPr>
                <w:rFonts w:ascii="Calibri" w:eastAsia="Times New Roman" w:hAnsi="Calibri" w:cs="Calibri"/>
                <w:color w:val="000000"/>
                <w:lang w:eastAsia="en-GB"/>
              </w:rPr>
              <w:t xml:space="preserve"> (Awash 1)</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D457557"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43.2</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3CB33DDB" w14:textId="4DCA2561"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A72086">
              <w:rPr>
                <w:rFonts w:ascii="Calibri" w:eastAsia="Times New Roman" w:hAnsi="Calibri" w:cs="Calibri"/>
                <w:color w:val="000000"/>
                <w:lang w:eastAsia="en-GB"/>
              </w:rPr>
              <w:t>60</w:t>
            </w:r>
          </w:p>
        </w:tc>
      </w:tr>
      <w:tr w:rsidR="0061328C" w:rsidRPr="0061328C" w14:paraId="5EF711BA"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3D8EB1"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Tis Abay 1</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7E967"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12</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7DE1EABB" w14:textId="5F08EA2E"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7214E6">
              <w:rPr>
                <w:rFonts w:ascii="Calibri" w:eastAsia="Times New Roman" w:hAnsi="Calibri" w:cs="Calibri"/>
                <w:color w:val="000000"/>
                <w:lang w:eastAsia="en-GB"/>
              </w:rPr>
              <w:t>53</w:t>
            </w:r>
          </w:p>
        </w:tc>
      </w:tr>
      <w:tr w:rsidR="0061328C" w:rsidRPr="0061328C" w14:paraId="3DE007B5"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476FE7E8"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Awash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B20993B"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34</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1CA34022" w14:textId="2A65DA53" w:rsidR="0061328C" w:rsidRPr="0061328C" w:rsidRDefault="007214E6" w:rsidP="006132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1966</w:t>
            </w:r>
          </w:p>
        </w:tc>
      </w:tr>
      <w:tr w:rsidR="0061328C" w:rsidRPr="0061328C" w14:paraId="20F1FD7C"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947CCD"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Fincha</w:t>
            </w:r>
            <w:proofErr w:type="spellEnd"/>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849A58"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134</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0F21DB98" w14:textId="20756BCF"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A72086">
              <w:rPr>
                <w:rFonts w:ascii="Calibri" w:eastAsia="Times New Roman" w:hAnsi="Calibri" w:cs="Calibri"/>
                <w:color w:val="000000"/>
                <w:lang w:eastAsia="en-GB"/>
              </w:rPr>
              <w:t>74</w:t>
            </w:r>
          </w:p>
        </w:tc>
      </w:tr>
      <w:tr w:rsidR="0061328C" w:rsidRPr="0061328C" w14:paraId="6EB1759C"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E96386A"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Awash 3</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3FF2774"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34</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4E996B2D" w14:textId="7BB614EB" w:rsidR="0061328C" w:rsidRPr="0061328C" w:rsidRDefault="007214E6" w:rsidP="006132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1968</w:t>
            </w:r>
          </w:p>
        </w:tc>
      </w:tr>
      <w:tr w:rsidR="0061328C" w:rsidRPr="0061328C" w14:paraId="473FAC07"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F9E0D4"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 xml:space="preserve">Melka </w:t>
            </w:r>
            <w:proofErr w:type="spellStart"/>
            <w:r w:rsidRPr="0061328C">
              <w:rPr>
                <w:rFonts w:ascii="Calibri" w:eastAsia="Times New Roman" w:hAnsi="Calibri" w:cs="Calibri"/>
                <w:color w:val="000000"/>
                <w:lang w:eastAsia="en-GB"/>
              </w:rPr>
              <w:t>Wakena</w:t>
            </w:r>
            <w:proofErr w:type="spellEnd"/>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32E1EF"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153</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5C125B26" w14:textId="134D6BC4"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198</w:t>
            </w:r>
            <w:r w:rsidR="00A72086">
              <w:rPr>
                <w:rFonts w:ascii="Calibri" w:eastAsia="Times New Roman" w:hAnsi="Calibri" w:cs="Calibri"/>
                <w:color w:val="000000"/>
                <w:lang w:eastAsia="en-GB"/>
              </w:rPr>
              <w:t>8</w:t>
            </w:r>
          </w:p>
        </w:tc>
      </w:tr>
      <w:tr w:rsidR="0061328C" w:rsidRPr="0061328C" w14:paraId="035FFFE3"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0B75F9B"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Tis Abay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45DBC00F"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73.6</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1A63D7F1" w14:textId="1C2C035D" w:rsidR="0061328C" w:rsidRPr="0061328C" w:rsidRDefault="00A72086" w:rsidP="006132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2001</w:t>
            </w:r>
          </w:p>
        </w:tc>
      </w:tr>
      <w:tr w:rsidR="0061328C" w:rsidRPr="0061328C" w14:paraId="0279C233"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E857F2"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Gilgel</w:t>
            </w:r>
            <w:proofErr w:type="spellEnd"/>
            <w:r w:rsidRPr="0061328C">
              <w:rPr>
                <w:rFonts w:ascii="Calibri" w:eastAsia="Times New Roman" w:hAnsi="Calibri" w:cs="Calibri"/>
                <w:color w:val="000000"/>
                <w:lang w:eastAsia="en-GB"/>
              </w:rPr>
              <w:t xml:space="preserve"> Gibe 1</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82A666"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184</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1F365579" w14:textId="5F89D35C" w:rsidR="0061328C" w:rsidRPr="0061328C" w:rsidRDefault="00A72086" w:rsidP="006132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2004</w:t>
            </w:r>
          </w:p>
        </w:tc>
      </w:tr>
      <w:tr w:rsidR="0061328C" w:rsidRPr="0061328C" w14:paraId="1F8F758D"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41BDDB2"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Gilgel</w:t>
            </w:r>
            <w:proofErr w:type="spellEnd"/>
            <w:r w:rsidRPr="0061328C">
              <w:rPr>
                <w:rFonts w:ascii="Calibri" w:eastAsia="Times New Roman" w:hAnsi="Calibri" w:cs="Calibri"/>
                <w:color w:val="000000"/>
                <w:lang w:eastAsia="en-GB"/>
              </w:rPr>
              <w:t xml:space="preserve"> Gibe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C14ADDE"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420</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105ECA9C" w14:textId="457E62B0"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A72086">
              <w:rPr>
                <w:rFonts w:ascii="Calibri" w:eastAsia="Times New Roman" w:hAnsi="Calibri" w:cs="Calibri"/>
                <w:color w:val="000000"/>
                <w:lang w:eastAsia="en-GB"/>
              </w:rPr>
              <w:t>10</w:t>
            </w:r>
          </w:p>
        </w:tc>
      </w:tr>
      <w:tr w:rsidR="0061328C" w:rsidRPr="0061328C" w14:paraId="4FB652C5"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9D6282"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Beles</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D90F95"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460</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1737B8B9" w14:textId="1C9CD3DB"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A72086">
              <w:rPr>
                <w:rFonts w:ascii="Calibri" w:eastAsia="Times New Roman" w:hAnsi="Calibri" w:cs="Calibri"/>
                <w:color w:val="000000"/>
                <w:lang w:eastAsia="en-GB"/>
              </w:rPr>
              <w:t>10</w:t>
            </w:r>
          </w:p>
        </w:tc>
      </w:tr>
      <w:tr w:rsidR="0061328C" w:rsidRPr="0061328C" w14:paraId="3D42F3F1"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09226EF"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Tekeze</w:t>
            </w:r>
            <w:proofErr w:type="spellEnd"/>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1EC70B9"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300</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06AD3124" w14:textId="47782AD6"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A72086">
              <w:rPr>
                <w:rFonts w:ascii="Calibri" w:eastAsia="Times New Roman" w:hAnsi="Calibri" w:cs="Calibri"/>
                <w:color w:val="000000"/>
                <w:lang w:eastAsia="en-GB"/>
              </w:rPr>
              <w:t>10</w:t>
            </w:r>
          </w:p>
        </w:tc>
      </w:tr>
      <w:tr w:rsidR="0061328C" w:rsidRPr="0061328C" w14:paraId="4FAF6079"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95316D"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Fincha</w:t>
            </w:r>
            <w:proofErr w:type="spellEnd"/>
            <w:r w:rsidRPr="0061328C">
              <w:rPr>
                <w:rFonts w:ascii="Calibri" w:eastAsia="Times New Roman" w:hAnsi="Calibri" w:cs="Calibri"/>
                <w:color w:val="000000"/>
                <w:lang w:eastAsia="en-GB"/>
              </w:rPr>
              <w:t xml:space="preserve"> </w:t>
            </w:r>
            <w:proofErr w:type="spellStart"/>
            <w:r w:rsidRPr="0061328C">
              <w:rPr>
                <w:rFonts w:ascii="Calibri" w:eastAsia="Times New Roman" w:hAnsi="Calibri" w:cs="Calibri"/>
                <w:color w:val="000000"/>
                <w:lang w:eastAsia="en-GB"/>
              </w:rPr>
              <w:t>Amerti</w:t>
            </w:r>
            <w:proofErr w:type="spellEnd"/>
            <w:r w:rsidRPr="0061328C">
              <w:rPr>
                <w:rFonts w:ascii="Calibri" w:eastAsia="Times New Roman" w:hAnsi="Calibri" w:cs="Calibri"/>
                <w:color w:val="000000"/>
                <w:lang w:eastAsia="en-GB"/>
              </w:rPr>
              <w:t xml:space="preserve"> Neshe</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60A60"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97</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2118CE4F" w14:textId="68102902"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A72086">
              <w:rPr>
                <w:rFonts w:ascii="Calibri" w:eastAsia="Times New Roman" w:hAnsi="Calibri" w:cs="Calibri"/>
                <w:color w:val="000000"/>
                <w:lang w:eastAsia="en-GB"/>
              </w:rPr>
              <w:t>12</w:t>
            </w:r>
          </w:p>
        </w:tc>
      </w:tr>
      <w:tr w:rsidR="0061328C" w:rsidRPr="0061328C" w14:paraId="2CD74BEA"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614EF81"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Gilgel</w:t>
            </w:r>
            <w:proofErr w:type="spellEnd"/>
            <w:r w:rsidRPr="0061328C">
              <w:rPr>
                <w:rFonts w:ascii="Calibri" w:eastAsia="Times New Roman" w:hAnsi="Calibri" w:cs="Calibri"/>
                <w:color w:val="000000"/>
                <w:lang w:eastAsia="en-GB"/>
              </w:rPr>
              <w:t xml:space="preserve"> Gibe 3</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3C34F0C5"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1870</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5605854A" w14:textId="4F0226B0"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A72086">
              <w:rPr>
                <w:rFonts w:ascii="Calibri" w:eastAsia="Times New Roman" w:hAnsi="Calibri" w:cs="Calibri"/>
                <w:color w:val="000000"/>
                <w:lang w:eastAsia="en-GB"/>
              </w:rPr>
              <w:t>17</w:t>
            </w:r>
          </w:p>
        </w:tc>
      </w:tr>
      <w:tr w:rsidR="0061328C" w:rsidRPr="0061328C" w14:paraId="4894CFEB" w14:textId="77777777" w:rsidTr="009724D0">
        <w:trPr>
          <w:trHeight w:val="290"/>
          <w:jc w:val="center"/>
        </w:trPr>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88164A" w14:textId="77777777" w:rsidR="0061328C" w:rsidRPr="0061328C" w:rsidRDefault="0061328C" w:rsidP="0061328C">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Abba Samuel</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CBFD42"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6.6</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79BFA7C9" w14:textId="20931C89"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1F47ED">
              <w:rPr>
                <w:rFonts w:ascii="Calibri" w:eastAsia="Times New Roman" w:hAnsi="Calibri" w:cs="Calibri"/>
                <w:color w:val="000000"/>
                <w:lang w:eastAsia="en-GB"/>
              </w:rPr>
              <w:t>17</w:t>
            </w:r>
          </w:p>
        </w:tc>
      </w:tr>
      <w:tr w:rsidR="0061328C" w:rsidRPr="0061328C" w14:paraId="75D6967A" w14:textId="77777777" w:rsidTr="00E95F0E">
        <w:trPr>
          <w:trHeight w:val="300"/>
          <w:jc w:val="center"/>
        </w:trPr>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FF934A1" w14:textId="77777777" w:rsidR="0061328C" w:rsidRPr="0061328C" w:rsidRDefault="0061328C" w:rsidP="0061328C">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Genale</w:t>
            </w:r>
            <w:proofErr w:type="spellEnd"/>
            <w:r w:rsidRPr="0061328C">
              <w:rPr>
                <w:rFonts w:ascii="Calibri" w:eastAsia="Times New Roman" w:hAnsi="Calibri" w:cs="Calibri"/>
                <w:color w:val="000000"/>
                <w:lang w:eastAsia="en-GB"/>
              </w:rPr>
              <w:t>-Dawa III</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664B830" w14:textId="77777777" w:rsidR="0061328C" w:rsidRPr="0061328C" w:rsidRDefault="0061328C" w:rsidP="0061328C">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254</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40FAF004" w14:textId="46BA6B24" w:rsidR="0061328C" w:rsidRPr="0061328C" w:rsidRDefault="0061328C" w:rsidP="0061328C">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1F47ED">
              <w:rPr>
                <w:rFonts w:ascii="Calibri" w:eastAsia="Times New Roman" w:hAnsi="Calibri" w:cs="Calibri"/>
                <w:color w:val="000000"/>
                <w:lang w:eastAsia="en-GB"/>
              </w:rPr>
              <w:t>20</w:t>
            </w:r>
          </w:p>
        </w:tc>
      </w:tr>
      <w:tr w:rsidR="00D16372" w:rsidRPr="0061328C" w14:paraId="65DA77F3" w14:textId="77777777" w:rsidTr="009724D0">
        <w:trPr>
          <w:trHeight w:val="300"/>
          <w:jc w:val="center"/>
        </w:trPr>
        <w:tc>
          <w:tcPr>
            <w:tcW w:w="3480" w:type="dxa"/>
            <w:tcBorders>
              <w:top w:val="single" w:sz="4" w:space="0" w:color="auto"/>
              <w:left w:val="single" w:sz="4" w:space="0" w:color="auto"/>
              <w:bottom w:val="single" w:sz="8" w:space="0" w:color="auto"/>
              <w:right w:val="single" w:sz="4" w:space="0" w:color="auto"/>
            </w:tcBorders>
            <w:shd w:val="clear" w:color="D9E1F2" w:fill="D9E1F2"/>
            <w:noWrap/>
            <w:vAlign w:val="bottom"/>
          </w:tcPr>
          <w:p w14:paraId="60945C54" w14:textId="6BB19869" w:rsidR="00D16372" w:rsidRPr="0061328C" w:rsidRDefault="00D16372" w:rsidP="0061328C">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GERD 1</w:t>
            </w:r>
            <w:r w:rsidR="000E2180">
              <w:rPr>
                <w:rFonts w:ascii="Calibri" w:eastAsia="Times New Roman" w:hAnsi="Calibri" w:cs="Calibri"/>
                <w:color w:val="000000"/>
                <w:lang w:eastAsia="en-GB"/>
              </w:rPr>
              <w:t xml:space="preserve"> (phase 1)</w:t>
            </w:r>
          </w:p>
        </w:tc>
        <w:tc>
          <w:tcPr>
            <w:tcW w:w="1640" w:type="dxa"/>
            <w:tcBorders>
              <w:top w:val="single" w:sz="4" w:space="0" w:color="auto"/>
              <w:left w:val="single" w:sz="4" w:space="0" w:color="auto"/>
              <w:bottom w:val="single" w:sz="8" w:space="0" w:color="auto"/>
              <w:right w:val="single" w:sz="4" w:space="0" w:color="auto"/>
            </w:tcBorders>
            <w:shd w:val="clear" w:color="D9E1F2" w:fill="D9E1F2"/>
            <w:noWrap/>
            <w:vAlign w:val="bottom"/>
          </w:tcPr>
          <w:p w14:paraId="36A6F826" w14:textId="5F5C8A6F" w:rsidR="00D16372" w:rsidRPr="0061328C" w:rsidRDefault="00D66E24" w:rsidP="0061328C">
            <w:pPr>
              <w:spacing w:after="0" w:line="240" w:lineRule="auto"/>
              <w:ind w:right="284" w:firstLineChars="200" w:firstLine="440"/>
              <w:jc w:val="right"/>
              <w:rPr>
                <w:rFonts w:ascii="Calibri" w:eastAsia="Times New Roman" w:hAnsi="Calibri" w:cs="Calibri"/>
                <w:color w:val="000000"/>
                <w:lang w:eastAsia="en-GB"/>
              </w:rPr>
            </w:pPr>
            <w:r>
              <w:rPr>
                <w:rFonts w:ascii="Calibri" w:eastAsia="Times New Roman" w:hAnsi="Calibri" w:cs="Calibri"/>
                <w:color w:val="000000"/>
                <w:lang w:eastAsia="en-GB"/>
              </w:rPr>
              <w:t>750</w:t>
            </w:r>
          </w:p>
        </w:tc>
        <w:tc>
          <w:tcPr>
            <w:tcW w:w="1460" w:type="dxa"/>
            <w:tcBorders>
              <w:top w:val="single" w:sz="4" w:space="0" w:color="auto"/>
              <w:left w:val="single" w:sz="4" w:space="0" w:color="auto"/>
              <w:bottom w:val="single" w:sz="8" w:space="0" w:color="auto"/>
              <w:right w:val="single" w:sz="8" w:space="0" w:color="auto"/>
            </w:tcBorders>
            <w:shd w:val="clear" w:color="D9E1F2" w:fill="D9E1F2"/>
            <w:noWrap/>
            <w:vAlign w:val="bottom"/>
          </w:tcPr>
          <w:p w14:paraId="3E8A9748" w14:textId="78AD26D5" w:rsidR="00D16372" w:rsidRPr="0061328C" w:rsidRDefault="00D66E24" w:rsidP="0061328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w:t>
            </w:r>
            <w:r w:rsidR="001F47ED">
              <w:rPr>
                <w:rFonts w:ascii="Calibri" w:eastAsia="Times New Roman" w:hAnsi="Calibri" w:cs="Calibri"/>
                <w:color w:val="000000"/>
                <w:lang w:eastAsia="en-GB"/>
              </w:rPr>
              <w:t>23</w:t>
            </w:r>
          </w:p>
        </w:tc>
      </w:tr>
    </w:tbl>
    <w:p w14:paraId="5EB47699" w14:textId="77777777" w:rsidR="00AB7EF7" w:rsidRDefault="00AB7EF7" w:rsidP="00880CA6">
      <w:pPr>
        <w:spacing w:after="120"/>
        <w:jc w:val="both"/>
      </w:pPr>
    </w:p>
    <w:p w14:paraId="2CFA617D" w14:textId="29670DF2" w:rsidR="00A205C9" w:rsidRPr="0061328C" w:rsidRDefault="0061328C" w:rsidP="00880CA6">
      <w:pPr>
        <w:spacing w:after="120"/>
        <w:jc w:val="both"/>
      </w:pPr>
      <w:r w:rsidRPr="0061328C">
        <w:t>The aggregate installed capacity of these projects is 4</w:t>
      </w:r>
      <w:r w:rsidR="00BA1B10">
        <w:t>825</w:t>
      </w:r>
      <w:r w:rsidRPr="0061328C">
        <w:t xml:space="preserve"> MW.  </w:t>
      </w:r>
      <w:r w:rsidR="00932EBE">
        <w:t>T</w:t>
      </w:r>
      <w:r w:rsidRPr="0061328C">
        <w:t>he Grand Ethiopia Renaissance Dam (GERD)</w:t>
      </w:r>
      <w:r w:rsidR="00932EBE">
        <w:t xml:space="preserve"> when complete </w:t>
      </w:r>
      <w:r w:rsidRPr="0061328C">
        <w:t xml:space="preserve">will have 5150 MW of capacity and Koyesha HPP, with 1800 MW capacity </w:t>
      </w:r>
      <w:r w:rsidR="00932EBE">
        <w:t>is</w:t>
      </w:r>
      <w:r w:rsidR="00932EBE" w:rsidRPr="0061328C">
        <w:t xml:space="preserve"> </w:t>
      </w:r>
      <w:r w:rsidRPr="0061328C">
        <w:t>under construction.</w:t>
      </w:r>
    </w:p>
    <w:p w14:paraId="57378F3F" w14:textId="718ECB70" w:rsidR="0061328C" w:rsidRPr="00D7120A" w:rsidRDefault="00932EBE" w:rsidP="00880CA6">
      <w:pPr>
        <w:spacing w:after="120"/>
        <w:jc w:val="both"/>
      </w:pPr>
      <w:r>
        <w:t xml:space="preserve">Five </w:t>
      </w:r>
      <w:r w:rsidR="0061328C">
        <w:t xml:space="preserve">of the existing hydroelectric projects are over 40 years old, the age at which complete </w:t>
      </w:r>
      <w:r w:rsidR="0061328C" w:rsidRPr="00D7120A">
        <w:t>refurbishment of the electrical and mechanical plant is typically undertaken.</w:t>
      </w:r>
    </w:p>
    <w:p w14:paraId="21849A4A" w14:textId="66FE31FE" w:rsidR="00A205C9" w:rsidRPr="00D7120A" w:rsidRDefault="00513480" w:rsidP="00880CA6">
      <w:pPr>
        <w:spacing w:after="120"/>
        <w:jc w:val="both"/>
      </w:pPr>
      <w:r w:rsidRPr="00D7120A">
        <w:t xml:space="preserve">A further </w:t>
      </w:r>
      <w:r w:rsidR="00932EBE">
        <w:t>three</w:t>
      </w:r>
      <w:r w:rsidR="00932EBE" w:rsidRPr="00D7120A">
        <w:t xml:space="preserve"> </w:t>
      </w:r>
      <w:r w:rsidRPr="00D7120A">
        <w:t>plants are between 20 years and 40 years old, at which age it is common to start replacing or refurbishing control and protection systems and ancillary equipment</w:t>
      </w:r>
      <w:r w:rsidR="00985E92">
        <w:t xml:space="preserve">, </w:t>
      </w:r>
      <w:r w:rsidR="009176F5">
        <w:t>and reportedly some of the more recent plants could benefit from major maintenance, replacement of parts and provision of spares.</w:t>
      </w:r>
    </w:p>
    <w:p w14:paraId="6CC87596" w14:textId="45CCCF19" w:rsidR="006413C3" w:rsidRPr="00D7120A" w:rsidRDefault="00513480" w:rsidP="00880CA6">
      <w:pPr>
        <w:spacing w:after="120"/>
        <w:jc w:val="both"/>
        <w:rPr>
          <w:rFonts w:ascii="Calibri" w:hAnsi="Calibri" w:cs="Calibri"/>
          <w:color w:val="000000" w:themeColor="text1"/>
        </w:rPr>
      </w:pPr>
      <w:r w:rsidRPr="00D7120A">
        <w:rPr>
          <w:rFonts w:ascii="Calibri" w:hAnsi="Calibri" w:cs="Calibri"/>
          <w:color w:val="000000" w:themeColor="text1"/>
        </w:rPr>
        <w:t>EEP and t</w:t>
      </w:r>
      <w:r w:rsidR="00982DF3" w:rsidRPr="00D7120A">
        <w:rPr>
          <w:rFonts w:ascii="Calibri" w:hAnsi="Calibri" w:cs="Calibri"/>
          <w:color w:val="000000" w:themeColor="text1"/>
        </w:rPr>
        <w:t xml:space="preserve">he World Bank is seeking the services of a consulting firm (“the Consultant”) to undertake a </w:t>
      </w:r>
      <w:r w:rsidR="00305C29">
        <w:rPr>
          <w:rFonts w:ascii="Calibri" w:hAnsi="Calibri" w:cs="Calibri"/>
          <w:color w:val="000000" w:themeColor="text1"/>
        </w:rPr>
        <w:t xml:space="preserve">scoping </w:t>
      </w:r>
      <w:r w:rsidR="00982DF3" w:rsidRPr="00D7120A">
        <w:rPr>
          <w:rFonts w:ascii="Calibri" w:hAnsi="Calibri" w:cs="Calibri"/>
          <w:color w:val="000000" w:themeColor="text1"/>
        </w:rPr>
        <w:t xml:space="preserve">study </w:t>
      </w:r>
      <w:r w:rsidR="00D7120A" w:rsidRPr="00D7120A">
        <w:rPr>
          <w:rFonts w:ascii="Calibri" w:hAnsi="Calibri" w:cs="Calibri"/>
          <w:color w:val="000000" w:themeColor="text1"/>
        </w:rPr>
        <w:t>to identify the refurbishment requirements of the older HPPs in Ethiopia</w:t>
      </w:r>
      <w:r w:rsidR="00C42AB1">
        <w:rPr>
          <w:rFonts w:ascii="Calibri" w:hAnsi="Calibri" w:cs="Calibri"/>
          <w:color w:val="000000" w:themeColor="text1"/>
        </w:rPr>
        <w:t xml:space="preserve"> and develop a priority list </w:t>
      </w:r>
      <w:r w:rsidR="00DA45B3">
        <w:rPr>
          <w:rFonts w:ascii="Calibri" w:hAnsi="Calibri" w:cs="Calibri"/>
          <w:color w:val="000000" w:themeColor="text1"/>
        </w:rPr>
        <w:t>for future detailed assessments of the refurbishment needs</w:t>
      </w:r>
      <w:r w:rsidR="00982DF3" w:rsidRPr="00D7120A">
        <w:rPr>
          <w:rFonts w:ascii="Calibri" w:hAnsi="Calibri" w:cs="Calibri"/>
          <w:color w:val="000000" w:themeColor="text1"/>
        </w:rPr>
        <w:t>.</w:t>
      </w:r>
    </w:p>
    <w:p w14:paraId="5622A7F4" w14:textId="0E45B190" w:rsidR="00626586" w:rsidRPr="00D7120A" w:rsidRDefault="009D6911" w:rsidP="00880CA6">
      <w:pPr>
        <w:pStyle w:val="Heading1"/>
        <w:spacing w:after="120"/>
        <w:rPr>
          <w:b/>
          <w:bCs/>
          <w:color w:val="auto"/>
          <w:sz w:val="24"/>
          <w:szCs w:val="24"/>
        </w:rPr>
      </w:pPr>
      <w:r w:rsidRPr="00D7120A">
        <w:rPr>
          <w:b/>
          <w:bCs/>
          <w:color w:val="auto"/>
          <w:sz w:val="24"/>
          <w:szCs w:val="24"/>
        </w:rPr>
        <w:lastRenderedPageBreak/>
        <w:t>O</w:t>
      </w:r>
      <w:r w:rsidR="00626586" w:rsidRPr="00D7120A">
        <w:rPr>
          <w:b/>
          <w:bCs/>
          <w:color w:val="auto"/>
          <w:sz w:val="24"/>
          <w:szCs w:val="24"/>
        </w:rPr>
        <w:t>bjective</w:t>
      </w:r>
      <w:r w:rsidR="00581A2B" w:rsidRPr="00D7120A">
        <w:rPr>
          <w:b/>
          <w:bCs/>
          <w:color w:val="auto"/>
          <w:sz w:val="24"/>
          <w:szCs w:val="24"/>
        </w:rPr>
        <w:t xml:space="preserve"> of the Assignment</w:t>
      </w:r>
    </w:p>
    <w:p w14:paraId="1D8EF3CA" w14:textId="531F7C28" w:rsidR="00982BCE" w:rsidRDefault="00982BCE" w:rsidP="005D7116">
      <w:pPr>
        <w:spacing w:after="120"/>
        <w:jc w:val="both"/>
      </w:pPr>
      <w:r w:rsidRPr="00D7120A">
        <w:t xml:space="preserve">The objective of this </w:t>
      </w:r>
      <w:r w:rsidR="0085477A" w:rsidRPr="00D7120A">
        <w:t>assignment</w:t>
      </w:r>
      <w:r w:rsidRPr="00D7120A">
        <w:t xml:space="preserve"> is to </w:t>
      </w:r>
      <w:r w:rsidR="00A0771B">
        <w:t xml:space="preserve">diagnose the operation </w:t>
      </w:r>
      <w:r w:rsidR="00D7120A">
        <w:t>of the existing HPPs and select projects for further study</w:t>
      </w:r>
      <w:r w:rsidR="00AA057C">
        <w:t xml:space="preserve"> </w:t>
      </w:r>
      <w:r w:rsidR="00D7120A">
        <w:t xml:space="preserve">for </w:t>
      </w:r>
      <w:r w:rsidR="00FF3443">
        <w:t>detailed assessment of refurbishment needs</w:t>
      </w:r>
      <w:r w:rsidR="00D7120A">
        <w:t>.</w:t>
      </w:r>
      <w:r w:rsidR="00AA057C">
        <w:t xml:space="preserve"> </w:t>
      </w:r>
      <w:r w:rsidR="001E10A9">
        <w:t xml:space="preserve">The World Bank may support the detailed assessment of these shortlisted HPPs in the future. </w:t>
      </w:r>
    </w:p>
    <w:p w14:paraId="549A2353" w14:textId="77777777" w:rsidR="000364C3" w:rsidRPr="00AB7EF7" w:rsidRDefault="000364C3" w:rsidP="00880CA6">
      <w:pPr>
        <w:pStyle w:val="Heading1"/>
        <w:spacing w:after="120"/>
        <w:rPr>
          <w:b/>
          <w:bCs/>
          <w:color w:val="auto"/>
          <w:sz w:val="24"/>
          <w:szCs w:val="24"/>
        </w:rPr>
      </w:pPr>
      <w:r w:rsidRPr="00AB7EF7">
        <w:rPr>
          <w:b/>
          <w:bCs/>
          <w:color w:val="auto"/>
          <w:sz w:val="24"/>
          <w:szCs w:val="24"/>
        </w:rPr>
        <w:t xml:space="preserve">Scope of work </w:t>
      </w:r>
    </w:p>
    <w:p w14:paraId="33FF57D4" w14:textId="77777777" w:rsidR="00AB7EF7" w:rsidRDefault="00982BCE" w:rsidP="00982BCE">
      <w:pPr>
        <w:spacing w:after="120"/>
        <w:jc w:val="both"/>
      </w:pPr>
      <w:r w:rsidRPr="00AB7EF7">
        <w:t>A</w:t>
      </w:r>
      <w:r w:rsidR="00C61A14" w:rsidRPr="00AB7EF7">
        <w:t xml:space="preserve">n initial </w:t>
      </w:r>
      <w:r w:rsidRPr="00AB7EF7">
        <w:t>pre-screening has been carried out</w:t>
      </w:r>
      <w:r w:rsidR="00C61A14" w:rsidRPr="00AB7EF7">
        <w:t xml:space="preserve"> by </w:t>
      </w:r>
      <w:r w:rsidR="00EB0C52" w:rsidRPr="00AB7EF7">
        <w:t xml:space="preserve">EEP and </w:t>
      </w:r>
      <w:r w:rsidR="00C61A14" w:rsidRPr="00AB7EF7">
        <w:t>the World Bank</w:t>
      </w:r>
      <w:r w:rsidRPr="00AB7EF7">
        <w:t xml:space="preserve"> </w:t>
      </w:r>
      <w:r w:rsidR="0085477A" w:rsidRPr="00AB7EF7">
        <w:t xml:space="preserve">in which </w:t>
      </w:r>
      <w:r w:rsidR="00EB0C52" w:rsidRPr="00AB7EF7">
        <w:t xml:space="preserve">twelve HPPs have been identified as potentially requiring </w:t>
      </w:r>
      <w:r w:rsidR="00AB7EF7" w:rsidRPr="00AB7EF7">
        <w:t>some refurbishment. These plants are as follows:</w:t>
      </w:r>
    </w:p>
    <w:tbl>
      <w:tblPr>
        <w:tblW w:w="7317" w:type="dxa"/>
        <w:jc w:val="center"/>
        <w:tblLook w:val="04A0" w:firstRow="1" w:lastRow="0" w:firstColumn="1" w:lastColumn="0" w:noHBand="0" w:noVBand="1"/>
      </w:tblPr>
      <w:tblGrid>
        <w:gridCol w:w="737"/>
        <w:gridCol w:w="3480"/>
        <w:gridCol w:w="1640"/>
        <w:gridCol w:w="1460"/>
      </w:tblGrid>
      <w:tr w:rsidR="00AB7EF7" w:rsidRPr="0061328C" w14:paraId="1F02C86D" w14:textId="77777777" w:rsidTr="0052335D">
        <w:trPr>
          <w:trHeight w:val="290"/>
          <w:jc w:val="center"/>
        </w:trPr>
        <w:tc>
          <w:tcPr>
            <w:tcW w:w="737" w:type="dxa"/>
            <w:tcBorders>
              <w:top w:val="single" w:sz="8" w:space="0" w:color="auto"/>
              <w:left w:val="single" w:sz="4" w:space="0" w:color="auto"/>
              <w:bottom w:val="single" w:sz="4" w:space="0" w:color="auto"/>
              <w:right w:val="single" w:sz="4" w:space="0" w:color="auto"/>
            </w:tcBorders>
            <w:shd w:val="clear" w:color="4472C4" w:fill="4472C4"/>
            <w:vAlign w:val="center"/>
          </w:tcPr>
          <w:p w14:paraId="3625D7EB" w14:textId="27EFA5E0" w:rsidR="00AB7EF7" w:rsidRDefault="00AB7EF7" w:rsidP="00AB7EF7">
            <w:pPr>
              <w:spacing w:after="0" w:line="240" w:lineRule="auto"/>
              <w:jc w:val="center"/>
              <w:rPr>
                <w:rFonts w:ascii="Calibri" w:eastAsia="Times New Roman" w:hAnsi="Calibri" w:cs="Calibri"/>
                <w:b/>
                <w:bCs/>
                <w:color w:val="FFFFFF"/>
                <w:lang w:eastAsia="en-GB"/>
              </w:rPr>
            </w:pPr>
            <w:r>
              <w:rPr>
                <w:rFonts w:ascii="Calibri" w:eastAsia="Times New Roman" w:hAnsi="Calibri" w:cs="Calibri"/>
                <w:b/>
                <w:bCs/>
                <w:color w:val="FFFFFF"/>
                <w:lang w:eastAsia="en-GB"/>
              </w:rPr>
              <w:t>ID</w:t>
            </w:r>
          </w:p>
        </w:tc>
        <w:tc>
          <w:tcPr>
            <w:tcW w:w="3480" w:type="dxa"/>
            <w:tcBorders>
              <w:top w:val="single" w:sz="8" w:space="0" w:color="auto"/>
              <w:left w:val="single" w:sz="4" w:space="0" w:color="auto"/>
              <w:bottom w:val="single" w:sz="4" w:space="0" w:color="auto"/>
              <w:right w:val="single" w:sz="4" w:space="0" w:color="auto"/>
            </w:tcBorders>
            <w:shd w:val="clear" w:color="4472C4" w:fill="4472C4"/>
            <w:noWrap/>
            <w:vAlign w:val="center"/>
            <w:hideMark/>
          </w:tcPr>
          <w:p w14:paraId="587F6A60" w14:textId="5FEA2F4F" w:rsidR="00AB7EF7" w:rsidRPr="0061328C" w:rsidRDefault="00AB7EF7" w:rsidP="001C1DC5">
            <w:pPr>
              <w:spacing w:after="0" w:line="240" w:lineRule="auto"/>
              <w:jc w:val="center"/>
              <w:rPr>
                <w:rFonts w:ascii="Calibri" w:eastAsia="Times New Roman" w:hAnsi="Calibri" w:cs="Calibri"/>
                <w:b/>
                <w:bCs/>
                <w:color w:val="FFFFFF"/>
                <w:lang w:eastAsia="en-GB"/>
              </w:rPr>
            </w:pPr>
            <w:r>
              <w:rPr>
                <w:rFonts w:ascii="Calibri" w:eastAsia="Times New Roman" w:hAnsi="Calibri" w:cs="Calibri"/>
                <w:b/>
                <w:bCs/>
                <w:color w:val="FFFFFF"/>
                <w:lang w:eastAsia="en-GB"/>
              </w:rPr>
              <w:t>HPP</w:t>
            </w:r>
          </w:p>
        </w:tc>
        <w:tc>
          <w:tcPr>
            <w:tcW w:w="1640" w:type="dxa"/>
            <w:tcBorders>
              <w:top w:val="single" w:sz="8" w:space="0" w:color="auto"/>
              <w:left w:val="single" w:sz="4" w:space="0" w:color="auto"/>
              <w:bottom w:val="single" w:sz="4" w:space="0" w:color="auto"/>
              <w:right w:val="single" w:sz="4" w:space="0" w:color="auto"/>
            </w:tcBorders>
            <w:shd w:val="clear" w:color="4472C4" w:fill="4472C4"/>
            <w:noWrap/>
            <w:vAlign w:val="center"/>
            <w:hideMark/>
          </w:tcPr>
          <w:p w14:paraId="2B20CBD4" w14:textId="77777777" w:rsidR="00AB7EF7" w:rsidRPr="0061328C" w:rsidRDefault="00AB7EF7" w:rsidP="001C1DC5">
            <w:pPr>
              <w:spacing w:after="0" w:line="240" w:lineRule="auto"/>
              <w:jc w:val="center"/>
              <w:rPr>
                <w:rFonts w:ascii="Calibri" w:eastAsia="Times New Roman" w:hAnsi="Calibri" w:cs="Calibri"/>
                <w:b/>
                <w:bCs/>
                <w:color w:val="FFFFFF"/>
                <w:lang w:eastAsia="en-GB"/>
              </w:rPr>
            </w:pPr>
            <w:r w:rsidRPr="0061328C">
              <w:rPr>
                <w:rFonts w:ascii="Calibri" w:eastAsia="Times New Roman" w:hAnsi="Calibri" w:cs="Calibri"/>
                <w:b/>
                <w:bCs/>
                <w:color w:val="FFFFFF"/>
                <w:lang w:eastAsia="en-GB"/>
              </w:rPr>
              <w:t>Capacity (MW)</w:t>
            </w:r>
          </w:p>
        </w:tc>
        <w:tc>
          <w:tcPr>
            <w:tcW w:w="1460" w:type="dxa"/>
            <w:tcBorders>
              <w:top w:val="single" w:sz="8" w:space="0" w:color="auto"/>
              <w:left w:val="single" w:sz="4" w:space="0" w:color="auto"/>
              <w:bottom w:val="single" w:sz="4" w:space="0" w:color="auto"/>
              <w:right w:val="single" w:sz="8" w:space="0" w:color="auto"/>
            </w:tcBorders>
            <w:shd w:val="clear" w:color="4472C4" w:fill="4472C4"/>
            <w:noWrap/>
            <w:vAlign w:val="center"/>
            <w:hideMark/>
          </w:tcPr>
          <w:p w14:paraId="24384D86" w14:textId="570B8311" w:rsidR="00AB7EF7" w:rsidRPr="0061328C" w:rsidRDefault="00AB7EF7" w:rsidP="001C1DC5">
            <w:pPr>
              <w:spacing w:after="0" w:line="240" w:lineRule="auto"/>
              <w:jc w:val="center"/>
              <w:rPr>
                <w:rFonts w:ascii="Calibri" w:eastAsia="Times New Roman" w:hAnsi="Calibri" w:cs="Calibri"/>
                <w:b/>
                <w:bCs/>
                <w:color w:val="FFFFFF"/>
                <w:lang w:eastAsia="en-GB"/>
              </w:rPr>
            </w:pPr>
            <w:r w:rsidRPr="0061328C">
              <w:rPr>
                <w:rFonts w:ascii="Calibri" w:eastAsia="Times New Roman" w:hAnsi="Calibri" w:cs="Calibri"/>
                <w:b/>
                <w:bCs/>
                <w:color w:val="FFFFFF"/>
                <w:lang w:eastAsia="en-GB"/>
              </w:rPr>
              <w:t>Year of Construction</w:t>
            </w:r>
            <w:r w:rsidR="00AC35D0">
              <w:rPr>
                <w:rFonts w:ascii="Calibri" w:eastAsia="Times New Roman" w:hAnsi="Calibri" w:cs="Calibri"/>
                <w:b/>
                <w:bCs/>
                <w:color w:val="FFFFFF"/>
                <w:lang w:eastAsia="en-GB"/>
              </w:rPr>
              <w:t xml:space="preserve"> (E.C.)</w:t>
            </w:r>
          </w:p>
        </w:tc>
      </w:tr>
      <w:tr w:rsidR="00AB7EF7" w:rsidRPr="0061328C" w14:paraId="093CB326"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7B9E787C" w14:textId="2FBB4523"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1</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48CFC0A9" w14:textId="64D933A0"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Koka</w:t>
            </w:r>
            <w:r>
              <w:rPr>
                <w:rFonts w:ascii="Calibri" w:eastAsia="Times New Roman" w:hAnsi="Calibri" w:cs="Calibri"/>
                <w:color w:val="000000"/>
                <w:lang w:eastAsia="en-GB"/>
              </w:rPr>
              <w:t xml:space="preserve"> (Awash 1)</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651EDCAC"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43.2</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6C04A50C" w14:textId="40D0C69F"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7214E6">
              <w:rPr>
                <w:rFonts w:ascii="Calibri" w:eastAsia="Times New Roman" w:hAnsi="Calibri" w:cs="Calibri"/>
                <w:color w:val="000000"/>
                <w:lang w:eastAsia="en-GB"/>
              </w:rPr>
              <w:t>60</w:t>
            </w:r>
          </w:p>
        </w:tc>
      </w:tr>
      <w:tr w:rsidR="00AB7EF7" w:rsidRPr="0061328C" w14:paraId="7BE0D0B5"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37FA4CBB" w14:textId="3E58237C"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2</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B180F5" w14:textId="09811474"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Tis Abay 1</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AD3422"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12</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2BB5E361" w14:textId="2460AA70"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195</w:t>
            </w:r>
            <w:r w:rsidR="007214E6">
              <w:rPr>
                <w:rFonts w:ascii="Calibri" w:eastAsia="Times New Roman" w:hAnsi="Calibri" w:cs="Calibri"/>
                <w:color w:val="000000"/>
                <w:lang w:eastAsia="en-GB"/>
              </w:rPr>
              <w:t>3</w:t>
            </w:r>
          </w:p>
        </w:tc>
      </w:tr>
      <w:tr w:rsidR="00AB7EF7" w:rsidRPr="0061328C" w14:paraId="18E485AA"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79216ABB" w14:textId="565628BB"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3</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AB3B31A" w14:textId="185E6A51"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Awash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5AEAD651"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34</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7E2CD496" w14:textId="2B775B03"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196</w:t>
            </w:r>
            <w:r w:rsidR="007214E6">
              <w:rPr>
                <w:rFonts w:ascii="Calibri" w:eastAsia="Times New Roman" w:hAnsi="Calibri" w:cs="Calibri"/>
                <w:color w:val="000000"/>
                <w:lang w:eastAsia="en-GB"/>
              </w:rPr>
              <w:t>6</w:t>
            </w:r>
          </w:p>
        </w:tc>
      </w:tr>
      <w:tr w:rsidR="00AB7EF7" w:rsidRPr="0061328C" w14:paraId="29879956"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6C755738" w14:textId="42658239"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4</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E89850" w14:textId="21D8A75C" w:rsidR="00AB7EF7" w:rsidRPr="0061328C" w:rsidRDefault="00AB7EF7" w:rsidP="001C1DC5">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Fincha</w:t>
            </w:r>
            <w:r w:rsidR="00641AAD">
              <w:rPr>
                <w:rFonts w:ascii="Calibri" w:eastAsia="Times New Roman" w:hAnsi="Calibri" w:cs="Calibri"/>
                <w:color w:val="000000"/>
                <w:lang w:eastAsia="en-GB"/>
              </w:rPr>
              <w:t>a</w:t>
            </w:r>
            <w:proofErr w:type="spellEnd"/>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27E877"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134</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4D0DE7EF" w14:textId="1CEB5124"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7214E6">
              <w:rPr>
                <w:rFonts w:ascii="Calibri" w:eastAsia="Times New Roman" w:hAnsi="Calibri" w:cs="Calibri"/>
                <w:color w:val="000000"/>
                <w:lang w:eastAsia="en-GB"/>
              </w:rPr>
              <w:t>74</w:t>
            </w:r>
          </w:p>
        </w:tc>
      </w:tr>
      <w:tr w:rsidR="00AB7EF7" w:rsidRPr="0061328C" w14:paraId="54461D91"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513B0E42" w14:textId="4B419AF3"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5</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52124618" w14:textId="6CA0005E"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Awash 3</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217D5FF"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34</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077951DC" w14:textId="0A949DC2"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w:t>
            </w:r>
            <w:r w:rsidR="007214E6">
              <w:rPr>
                <w:rFonts w:ascii="Calibri" w:eastAsia="Times New Roman" w:hAnsi="Calibri" w:cs="Calibri"/>
                <w:color w:val="000000"/>
                <w:lang w:eastAsia="en-GB"/>
              </w:rPr>
              <w:t>68</w:t>
            </w:r>
          </w:p>
        </w:tc>
      </w:tr>
      <w:tr w:rsidR="00AB7EF7" w:rsidRPr="0061328C" w14:paraId="3A79506F"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262DBF38" w14:textId="2EE238BD"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6</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E929CE" w14:textId="619EDA68"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 xml:space="preserve">Melka </w:t>
            </w:r>
            <w:proofErr w:type="spellStart"/>
            <w:r w:rsidRPr="0061328C">
              <w:rPr>
                <w:rFonts w:ascii="Calibri" w:eastAsia="Times New Roman" w:hAnsi="Calibri" w:cs="Calibri"/>
                <w:color w:val="000000"/>
                <w:lang w:eastAsia="en-GB"/>
              </w:rPr>
              <w:t>Wakena</w:t>
            </w:r>
            <w:proofErr w:type="spellEnd"/>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58D6B"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153</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063F0396" w14:textId="0274E07D"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198</w:t>
            </w:r>
            <w:r w:rsidR="007214E6">
              <w:rPr>
                <w:rFonts w:ascii="Calibri" w:eastAsia="Times New Roman" w:hAnsi="Calibri" w:cs="Calibri"/>
                <w:color w:val="000000"/>
                <w:lang w:eastAsia="en-GB"/>
              </w:rPr>
              <w:t>8</w:t>
            </w:r>
          </w:p>
        </w:tc>
      </w:tr>
      <w:tr w:rsidR="00AB7EF7" w:rsidRPr="0061328C" w14:paraId="79361CB2"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57413886" w14:textId="37A78A0B"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7</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5B0F7BFA" w14:textId="440D8F5A"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Tis Abay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C1414DC"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73.6</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29714378" w14:textId="58D4DA0D" w:rsidR="00AB7EF7" w:rsidRPr="0061328C" w:rsidRDefault="007214E6" w:rsidP="001C1DC5">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2001</w:t>
            </w:r>
          </w:p>
        </w:tc>
      </w:tr>
      <w:tr w:rsidR="00AB7EF7" w:rsidRPr="0061328C" w14:paraId="1EDE92D5"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4D288942" w14:textId="3167AA9A"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8</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7CB28" w14:textId="7C225BCC" w:rsidR="00AB7EF7" w:rsidRPr="0061328C" w:rsidRDefault="00AB7EF7" w:rsidP="001C1DC5">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Gilgel</w:t>
            </w:r>
            <w:proofErr w:type="spellEnd"/>
            <w:r w:rsidRPr="0061328C">
              <w:rPr>
                <w:rFonts w:ascii="Calibri" w:eastAsia="Times New Roman" w:hAnsi="Calibri" w:cs="Calibri"/>
                <w:color w:val="000000"/>
                <w:lang w:eastAsia="en-GB"/>
              </w:rPr>
              <w:t xml:space="preserve"> Gibe 1</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3985FC"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184</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25D60730" w14:textId="78BDF8DE" w:rsidR="00AB7EF7" w:rsidRPr="0061328C" w:rsidRDefault="007214E6" w:rsidP="001C1DC5">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2004</w:t>
            </w:r>
          </w:p>
        </w:tc>
      </w:tr>
      <w:tr w:rsidR="00AB7EF7" w:rsidRPr="0061328C" w14:paraId="45FCDCB0"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0E3E3D87" w14:textId="7108B148"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9</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5BB3B96A" w14:textId="27269566" w:rsidR="00AB7EF7" w:rsidRPr="0061328C" w:rsidRDefault="00AB7EF7" w:rsidP="001C1DC5">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Gilgel</w:t>
            </w:r>
            <w:proofErr w:type="spellEnd"/>
            <w:r w:rsidRPr="0061328C">
              <w:rPr>
                <w:rFonts w:ascii="Calibri" w:eastAsia="Times New Roman" w:hAnsi="Calibri" w:cs="Calibri"/>
                <w:color w:val="000000"/>
                <w:lang w:eastAsia="en-GB"/>
              </w:rPr>
              <w:t xml:space="preserve"> Gibe 2</w:t>
            </w:r>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18DCEEA7"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420</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6EBC39A8" w14:textId="2B014CD1"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7214E6">
              <w:rPr>
                <w:rFonts w:ascii="Calibri" w:eastAsia="Times New Roman" w:hAnsi="Calibri" w:cs="Calibri"/>
                <w:color w:val="000000"/>
                <w:lang w:eastAsia="en-GB"/>
              </w:rPr>
              <w:t>10</w:t>
            </w:r>
          </w:p>
        </w:tc>
      </w:tr>
      <w:tr w:rsidR="00AB7EF7" w:rsidRPr="0061328C" w14:paraId="211D3495"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0051C3F9" w14:textId="30E53CA8"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10</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AB331E" w14:textId="04CB24DC" w:rsidR="00AB7EF7" w:rsidRPr="0061328C" w:rsidRDefault="00AB7EF7" w:rsidP="001C1DC5">
            <w:pPr>
              <w:spacing w:after="0" w:line="240" w:lineRule="auto"/>
              <w:rPr>
                <w:rFonts w:ascii="Calibri" w:eastAsia="Times New Roman" w:hAnsi="Calibri" w:cs="Calibri"/>
                <w:color w:val="000000"/>
                <w:lang w:eastAsia="en-GB"/>
              </w:rPr>
            </w:pPr>
            <w:r w:rsidRPr="0061328C">
              <w:rPr>
                <w:rFonts w:ascii="Calibri" w:eastAsia="Times New Roman" w:hAnsi="Calibri" w:cs="Calibri"/>
                <w:color w:val="000000"/>
                <w:lang w:eastAsia="en-GB"/>
              </w:rPr>
              <w:t>Beles</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4BDF3"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460</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0687C1A9" w14:textId="6BECC49E"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7214E6">
              <w:rPr>
                <w:rFonts w:ascii="Calibri" w:eastAsia="Times New Roman" w:hAnsi="Calibri" w:cs="Calibri"/>
                <w:color w:val="000000"/>
                <w:lang w:eastAsia="en-GB"/>
              </w:rPr>
              <w:t>10</w:t>
            </w:r>
          </w:p>
        </w:tc>
      </w:tr>
      <w:tr w:rsidR="00AB7EF7" w:rsidRPr="0061328C" w14:paraId="7C08EC0A"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shd w:val="clear" w:color="D9E1F2" w:fill="D9E1F2"/>
          </w:tcPr>
          <w:p w14:paraId="02335D4C" w14:textId="7DE637D3"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11</w:t>
            </w:r>
          </w:p>
        </w:tc>
        <w:tc>
          <w:tcPr>
            <w:tcW w:w="348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7876F6D7" w14:textId="5BD7D5D6" w:rsidR="00AB7EF7" w:rsidRPr="0061328C" w:rsidRDefault="00AB7EF7" w:rsidP="001C1DC5">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Tekeze</w:t>
            </w:r>
            <w:proofErr w:type="spellEnd"/>
          </w:p>
        </w:tc>
        <w:tc>
          <w:tcPr>
            <w:tcW w:w="16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06E89796"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300</w:t>
            </w:r>
          </w:p>
        </w:tc>
        <w:tc>
          <w:tcPr>
            <w:tcW w:w="1460" w:type="dxa"/>
            <w:tcBorders>
              <w:top w:val="single" w:sz="4" w:space="0" w:color="auto"/>
              <w:left w:val="single" w:sz="4" w:space="0" w:color="auto"/>
              <w:bottom w:val="single" w:sz="4" w:space="0" w:color="auto"/>
              <w:right w:val="single" w:sz="8" w:space="0" w:color="auto"/>
            </w:tcBorders>
            <w:shd w:val="clear" w:color="D9E1F2" w:fill="D9E1F2"/>
            <w:noWrap/>
            <w:vAlign w:val="bottom"/>
            <w:hideMark/>
          </w:tcPr>
          <w:p w14:paraId="240C042D" w14:textId="753FC14E"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7214E6">
              <w:rPr>
                <w:rFonts w:ascii="Calibri" w:eastAsia="Times New Roman" w:hAnsi="Calibri" w:cs="Calibri"/>
                <w:color w:val="000000"/>
                <w:lang w:eastAsia="en-GB"/>
              </w:rPr>
              <w:t>10</w:t>
            </w:r>
          </w:p>
        </w:tc>
      </w:tr>
      <w:tr w:rsidR="00AB7EF7" w:rsidRPr="0061328C" w14:paraId="785EF258" w14:textId="77777777" w:rsidTr="0052335D">
        <w:trPr>
          <w:trHeight w:val="290"/>
          <w:jc w:val="center"/>
        </w:trPr>
        <w:tc>
          <w:tcPr>
            <w:tcW w:w="737" w:type="dxa"/>
            <w:tcBorders>
              <w:top w:val="single" w:sz="4" w:space="0" w:color="auto"/>
              <w:left w:val="single" w:sz="4" w:space="0" w:color="auto"/>
              <w:bottom w:val="single" w:sz="4" w:space="0" w:color="auto"/>
              <w:right w:val="single" w:sz="4" w:space="0" w:color="auto"/>
            </w:tcBorders>
          </w:tcPr>
          <w:p w14:paraId="0D4ED3A8" w14:textId="721984FA" w:rsidR="00AB7EF7" w:rsidRPr="0061328C" w:rsidRDefault="00AB7EF7" w:rsidP="00AB7EF7">
            <w:pPr>
              <w:spacing w:after="0" w:line="240" w:lineRule="auto"/>
              <w:ind w:right="113"/>
              <w:jc w:val="right"/>
              <w:rPr>
                <w:rFonts w:ascii="Calibri" w:eastAsia="Times New Roman" w:hAnsi="Calibri" w:cs="Calibri"/>
                <w:color w:val="000000"/>
                <w:lang w:eastAsia="en-GB"/>
              </w:rPr>
            </w:pPr>
            <w:r>
              <w:rPr>
                <w:rFonts w:ascii="Calibri" w:eastAsia="Times New Roman" w:hAnsi="Calibri" w:cs="Calibri"/>
                <w:color w:val="000000"/>
                <w:lang w:eastAsia="en-GB"/>
              </w:rPr>
              <w:t>12</w:t>
            </w:r>
          </w:p>
        </w:tc>
        <w:tc>
          <w:tcPr>
            <w:tcW w:w="3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543696" w14:textId="5F4588E0" w:rsidR="00AB7EF7" w:rsidRPr="0061328C" w:rsidRDefault="00AB7EF7" w:rsidP="001C1DC5">
            <w:pPr>
              <w:spacing w:after="0" w:line="240" w:lineRule="auto"/>
              <w:rPr>
                <w:rFonts w:ascii="Calibri" w:eastAsia="Times New Roman" w:hAnsi="Calibri" w:cs="Calibri"/>
                <w:color w:val="000000"/>
                <w:lang w:eastAsia="en-GB"/>
              </w:rPr>
            </w:pPr>
            <w:proofErr w:type="spellStart"/>
            <w:r w:rsidRPr="0061328C">
              <w:rPr>
                <w:rFonts w:ascii="Calibri" w:eastAsia="Times New Roman" w:hAnsi="Calibri" w:cs="Calibri"/>
                <w:color w:val="000000"/>
                <w:lang w:eastAsia="en-GB"/>
              </w:rPr>
              <w:t>Fincha</w:t>
            </w:r>
            <w:proofErr w:type="spellEnd"/>
            <w:r w:rsidRPr="0061328C">
              <w:rPr>
                <w:rFonts w:ascii="Calibri" w:eastAsia="Times New Roman" w:hAnsi="Calibri" w:cs="Calibri"/>
                <w:color w:val="000000"/>
                <w:lang w:eastAsia="en-GB"/>
              </w:rPr>
              <w:t xml:space="preserve"> </w:t>
            </w:r>
            <w:proofErr w:type="spellStart"/>
            <w:r w:rsidRPr="0061328C">
              <w:rPr>
                <w:rFonts w:ascii="Calibri" w:eastAsia="Times New Roman" w:hAnsi="Calibri" w:cs="Calibri"/>
                <w:color w:val="000000"/>
                <w:lang w:eastAsia="en-GB"/>
              </w:rPr>
              <w:t>Amerti</w:t>
            </w:r>
            <w:proofErr w:type="spellEnd"/>
            <w:r w:rsidRPr="0061328C">
              <w:rPr>
                <w:rFonts w:ascii="Calibri" w:eastAsia="Times New Roman" w:hAnsi="Calibri" w:cs="Calibri"/>
                <w:color w:val="000000"/>
                <w:lang w:eastAsia="en-GB"/>
              </w:rPr>
              <w:t xml:space="preserve"> Neshe</w:t>
            </w:r>
            <w:r w:rsidR="005A0205">
              <w:rPr>
                <w:rFonts w:ascii="Calibri" w:eastAsia="Times New Roman" w:hAnsi="Calibri" w:cs="Calibri"/>
                <w:color w:val="000000"/>
                <w:lang w:eastAsia="en-GB"/>
              </w:rPr>
              <w:t xml:space="preserve"> (FAN)</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BF1B8B" w14:textId="77777777" w:rsidR="00AB7EF7" w:rsidRPr="0061328C" w:rsidRDefault="00AB7EF7" w:rsidP="001C1DC5">
            <w:pPr>
              <w:spacing w:after="0" w:line="240" w:lineRule="auto"/>
              <w:ind w:right="284" w:firstLineChars="200" w:firstLine="440"/>
              <w:jc w:val="right"/>
              <w:rPr>
                <w:rFonts w:ascii="Calibri" w:eastAsia="Times New Roman" w:hAnsi="Calibri" w:cs="Calibri"/>
                <w:color w:val="000000"/>
                <w:lang w:eastAsia="en-GB"/>
              </w:rPr>
            </w:pPr>
            <w:r w:rsidRPr="0061328C">
              <w:rPr>
                <w:rFonts w:ascii="Calibri" w:eastAsia="Times New Roman" w:hAnsi="Calibri" w:cs="Calibri"/>
                <w:color w:val="000000"/>
                <w:lang w:eastAsia="en-GB"/>
              </w:rPr>
              <w:t>97</w:t>
            </w:r>
          </w:p>
        </w:tc>
        <w:tc>
          <w:tcPr>
            <w:tcW w:w="146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18907180" w14:textId="29E7BA5C" w:rsidR="00AB7EF7" w:rsidRPr="0061328C" w:rsidRDefault="00AB7EF7" w:rsidP="001C1DC5">
            <w:pPr>
              <w:spacing w:after="0" w:line="240" w:lineRule="auto"/>
              <w:jc w:val="center"/>
              <w:rPr>
                <w:rFonts w:ascii="Calibri" w:eastAsia="Times New Roman" w:hAnsi="Calibri" w:cs="Calibri"/>
                <w:color w:val="000000"/>
                <w:lang w:eastAsia="en-GB"/>
              </w:rPr>
            </w:pPr>
            <w:r w:rsidRPr="0061328C">
              <w:rPr>
                <w:rFonts w:ascii="Calibri" w:eastAsia="Times New Roman" w:hAnsi="Calibri" w:cs="Calibri"/>
                <w:color w:val="000000"/>
                <w:lang w:eastAsia="en-GB"/>
              </w:rPr>
              <w:t>20</w:t>
            </w:r>
            <w:r w:rsidR="007214E6">
              <w:rPr>
                <w:rFonts w:ascii="Calibri" w:eastAsia="Times New Roman" w:hAnsi="Calibri" w:cs="Calibri"/>
                <w:color w:val="000000"/>
                <w:lang w:eastAsia="en-GB"/>
              </w:rPr>
              <w:t>12</w:t>
            </w:r>
          </w:p>
        </w:tc>
      </w:tr>
    </w:tbl>
    <w:p w14:paraId="5AD5097C" w14:textId="77777777" w:rsidR="00AB7EF7" w:rsidRDefault="00AB7EF7" w:rsidP="00982BCE">
      <w:pPr>
        <w:spacing w:after="120"/>
        <w:jc w:val="both"/>
      </w:pPr>
    </w:p>
    <w:p w14:paraId="6F9DD126" w14:textId="7EEA972A" w:rsidR="00893A76" w:rsidRDefault="00AB7EF7" w:rsidP="00982BCE">
      <w:pPr>
        <w:spacing w:after="120"/>
        <w:jc w:val="both"/>
      </w:pPr>
      <w:r>
        <w:t>The location of these plants is shown on the map below:</w:t>
      </w:r>
    </w:p>
    <w:p w14:paraId="300F7501" w14:textId="39E519FD" w:rsidR="00AB7EF7" w:rsidRPr="00AB7EF7" w:rsidRDefault="005A1934" w:rsidP="0052335D">
      <w:pPr>
        <w:spacing w:after="120"/>
        <w:jc w:val="center"/>
      </w:pPr>
      <w:r>
        <w:rPr>
          <w:noProof/>
        </w:rPr>
        <w:drawing>
          <wp:inline distT="0" distB="0" distL="0" distR="0" wp14:anchorId="5D3BE9A6" wp14:editId="0CCADCA2">
            <wp:extent cx="4585441" cy="3600000"/>
            <wp:effectExtent l="0" t="0" r="5715" b="635"/>
            <wp:docPr id="15437636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85441" cy="3600000"/>
                    </a:xfrm>
                    <a:prstGeom prst="rect">
                      <a:avLst/>
                    </a:prstGeom>
                    <a:noFill/>
                  </pic:spPr>
                </pic:pic>
              </a:graphicData>
            </a:graphic>
          </wp:inline>
        </w:drawing>
      </w:r>
    </w:p>
    <w:p w14:paraId="206DC0B1" w14:textId="456CC780" w:rsidR="0085477A" w:rsidRPr="00686FFE" w:rsidRDefault="00EB1591" w:rsidP="00893A76">
      <w:pPr>
        <w:spacing w:after="120"/>
        <w:jc w:val="both"/>
        <w:rPr>
          <w:rFonts w:ascii="Calibri" w:eastAsia="Times New Roman" w:hAnsi="Calibri" w:cs="Calibri"/>
          <w:color w:val="000000"/>
          <w:highlight w:val="yellow"/>
          <w:lang w:eastAsia="en-GB"/>
        </w:rPr>
      </w:pPr>
      <w:r w:rsidRPr="00686FFE">
        <w:rPr>
          <w:highlight w:val="yellow"/>
        </w:rPr>
        <w:t xml:space="preserve"> </w:t>
      </w:r>
    </w:p>
    <w:p w14:paraId="2992D72B" w14:textId="10823EB1" w:rsidR="00AB7EF7" w:rsidRDefault="00AB7EF7" w:rsidP="00AB7EF7">
      <w:pPr>
        <w:spacing w:after="120"/>
        <w:jc w:val="both"/>
      </w:pPr>
      <w:r>
        <w:t xml:space="preserve">A three-stage approach </w:t>
      </w:r>
      <w:r w:rsidR="00893A76">
        <w:t xml:space="preserve">to the study </w:t>
      </w:r>
      <w:r>
        <w:t>is envisaged:</w:t>
      </w:r>
    </w:p>
    <w:p w14:paraId="015566B0" w14:textId="6EC517E2" w:rsidR="00AB7EF7" w:rsidRDefault="00AB7EF7" w:rsidP="00AB7EF7">
      <w:pPr>
        <w:pStyle w:val="ListParagraph"/>
        <w:numPr>
          <w:ilvl w:val="0"/>
          <w:numId w:val="9"/>
        </w:numPr>
        <w:spacing w:after="120"/>
        <w:jc w:val="both"/>
      </w:pPr>
      <w:r>
        <w:lastRenderedPageBreak/>
        <w:t>Screening study of around 10</w:t>
      </w:r>
      <w:r w:rsidR="00893A76">
        <w:t xml:space="preserve"> to 12</w:t>
      </w:r>
      <w:r>
        <w:t xml:space="preserve"> projects</w:t>
      </w:r>
    </w:p>
    <w:p w14:paraId="44512E27" w14:textId="77777777" w:rsidR="00AB7EF7" w:rsidRDefault="00AB7EF7" w:rsidP="00AB7EF7">
      <w:pPr>
        <w:pStyle w:val="ListParagraph"/>
        <w:numPr>
          <w:ilvl w:val="0"/>
          <w:numId w:val="9"/>
        </w:numPr>
        <w:spacing w:after="120"/>
        <w:jc w:val="both"/>
      </w:pPr>
      <w:r>
        <w:t>Workshop to agree the relative merits of each project</w:t>
      </w:r>
    </w:p>
    <w:p w14:paraId="79645B31" w14:textId="468BFE10" w:rsidR="00AB7EF7" w:rsidRPr="00D7120A" w:rsidRDefault="003607B0" w:rsidP="00AB7EF7">
      <w:pPr>
        <w:pStyle w:val="ListParagraph"/>
        <w:numPr>
          <w:ilvl w:val="0"/>
          <w:numId w:val="9"/>
        </w:numPr>
        <w:spacing w:after="120"/>
        <w:jc w:val="both"/>
      </w:pPr>
      <w:r>
        <w:t>P</w:t>
      </w:r>
      <w:r w:rsidR="00E36364">
        <w:t xml:space="preserve">riority list </w:t>
      </w:r>
      <w:r>
        <w:t>recommending</w:t>
      </w:r>
      <w:r w:rsidR="00E36364">
        <w:t xml:space="preserve"> </w:t>
      </w:r>
      <w:r w:rsidR="006B799F">
        <w:t>3</w:t>
      </w:r>
      <w:r w:rsidR="00AB7EF7">
        <w:t xml:space="preserve"> to 4 selected projects</w:t>
      </w:r>
      <w:r w:rsidR="00E36364">
        <w:t xml:space="preserve"> for</w:t>
      </w:r>
      <w:r>
        <w:t xml:space="preserve"> further detailed assessment</w:t>
      </w:r>
      <w:r w:rsidR="00AB7EF7">
        <w:t>.</w:t>
      </w:r>
    </w:p>
    <w:p w14:paraId="0E351604" w14:textId="0B635C0B" w:rsidR="007131C0" w:rsidRPr="00B051C1" w:rsidRDefault="007131C0" w:rsidP="00880CA6">
      <w:pPr>
        <w:pStyle w:val="Caption"/>
        <w:spacing w:after="120" w:line="259" w:lineRule="auto"/>
        <w:rPr>
          <w:i w:val="0"/>
          <w:iCs w:val="0"/>
          <w:color w:val="auto"/>
          <w:sz w:val="22"/>
          <w:szCs w:val="22"/>
        </w:rPr>
      </w:pPr>
      <w:r w:rsidRPr="00B051C1">
        <w:rPr>
          <w:i w:val="0"/>
          <w:iCs w:val="0"/>
          <w:color w:val="auto"/>
          <w:sz w:val="22"/>
          <w:szCs w:val="22"/>
        </w:rPr>
        <w:t>The scope of the consulting services will include the following detailed tasks:</w:t>
      </w:r>
    </w:p>
    <w:p w14:paraId="592EBE1D" w14:textId="4D82DC37" w:rsidR="009148A1" w:rsidRPr="00C9433F" w:rsidRDefault="00997EC1" w:rsidP="00880CA6">
      <w:pPr>
        <w:pStyle w:val="Heading2"/>
        <w:spacing w:before="120" w:after="120"/>
        <w:rPr>
          <w:b/>
          <w:bCs/>
          <w:color w:val="auto"/>
          <w:sz w:val="22"/>
          <w:szCs w:val="22"/>
        </w:rPr>
      </w:pPr>
      <w:r w:rsidRPr="00C9433F">
        <w:rPr>
          <w:b/>
          <w:bCs/>
          <w:color w:val="auto"/>
          <w:sz w:val="22"/>
          <w:szCs w:val="22"/>
        </w:rPr>
        <w:t xml:space="preserve">Task 1: </w:t>
      </w:r>
      <w:r w:rsidR="00A545C6" w:rsidRPr="00C9433F">
        <w:rPr>
          <w:b/>
          <w:bCs/>
          <w:color w:val="auto"/>
          <w:sz w:val="22"/>
          <w:szCs w:val="22"/>
        </w:rPr>
        <w:t>Screening Study</w:t>
      </w:r>
    </w:p>
    <w:p w14:paraId="3AE6BC05" w14:textId="688BD773" w:rsidR="00776588" w:rsidRPr="00C9433F" w:rsidRDefault="00776588" w:rsidP="00880CA6">
      <w:pPr>
        <w:spacing w:after="120"/>
        <w:jc w:val="both"/>
      </w:pPr>
      <w:r w:rsidRPr="00C9433F">
        <w:t>The first stage of the study is to screen the identified</w:t>
      </w:r>
      <w:r w:rsidR="00C9433F" w:rsidRPr="00C9433F">
        <w:t xml:space="preserve"> HPPs </w:t>
      </w:r>
      <w:proofErr w:type="gramStart"/>
      <w:r w:rsidR="00C9433F" w:rsidRPr="00C9433F">
        <w:t>in order to</w:t>
      </w:r>
      <w:proofErr w:type="gramEnd"/>
      <w:r w:rsidR="00C9433F" w:rsidRPr="00C9433F">
        <w:t xml:space="preserve"> shortlist between two and four plants for further study</w:t>
      </w:r>
      <w:r w:rsidR="00426104" w:rsidRPr="00C9433F">
        <w:t>.</w:t>
      </w:r>
      <w:r w:rsidR="00C9433F" w:rsidRPr="00C9433F">
        <w:t xml:space="preserve"> The shortlisting will </w:t>
      </w:r>
      <w:r w:rsidR="001073B7">
        <w:t>consider the</w:t>
      </w:r>
      <w:r w:rsidR="00C9433F" w:rsidRPr="00C9433F">
        <w:t xml:space="preserve"> prioritisation of the plants by EPP, </w:t>
      </w:r>
      <w:r w:rsidR="005A1934">
        <w:t xml:space="preserve">the economic benefit of refurbishment, </w:t>
      </w:r>
      <w:r w:rsidR="00C9433F" w:rsidRPr="00C9433F">
        <w:t>and will also include consideration of the budget available for the future studies and refurbishment works</w:t>
      </w:r>
      <w:r w:rsidR="005A1934">
        <w:t xml:space="preserve"> and other criteria to be agreed</w:t>
      </w:r>
      <w:r w:rsidR="00C9433F" w:rsidRPr="00C9433F">
        <w:t>.</w:t>
      </w:r>
    </w:p>
    <w:p w14:paraId="44B9AA06" w14:textId="03346CDE" w:rsidR="00426104" w:rsidRPr="00C9433F" w:rsidRDefault="00426104" w:rsidP="00880CA6">
      <w:pPr>
        <w:spacing w:after="120"/>
      </w:pPr>
      <w:r w:rsidRPr="00C9433F">
        <w:t xml:space="preserve">The following </w:t>
      </w:r>
      <w:r w:rsidR="001073B7">
        <w:t>activities</w:t>
      </w:r>
      <w:r w:rsidRPr="00C9433F">
        <w:t xml:space="preserve"> are envisaged in </w:t>
      </w:r>
      <w:r w:rsidR="004A45CF" w:rsidRPr="00C9433F">
        <w:t xml:space="preserve">Task </w:t>
      </w:r>
      <w:r w:rsidRPr="00C9433F">
        <w:t>1:</w:t>
      </w:r>
    </w:p>
    <w:p w14:paraId="024C084D" w14:textId="35439B70" w:rsidR="00417156" w:rsidRPr="000E0C0E" w:rsidRDefault="00417156" w:rsidP="00880CA6">
      <w:pPr>
        <w:pStyle w:val="Heading3"/>
        <w:spacing w:before="120" w:after="120"/>
        <w:rPr>
          <w:b/>
          <w:bCs/>
          <w:color w:val="auto"/>
          <w:sz w:val="22"/>
          <w:szCs w:val="22"/>
        </w:rPr>
      </w:pPr>
      <w:r w:rsidRPr="000E0C0E">
        <w:rPr>
          <w:b/>
          <w:bCs/>
          <w:color w:val="auto"/>
          <w:sz w:val="22"/>
          <w:szCs w:val="22"/>
        </w:rPr>
        <w:t>Data Gathering</w:t>
      </w:r>
    </w:p>
    <w:p w14:paraId="793E9D59" w14:textId="4224DA96" w:rsidR="00426104" w:rsidRPr="000E0C0E" w:rsidRDefault="00426104" w:rsidP="00880CA6">
      <w:pPr>
        <w:spacing w:after="120"/>
        <w:jc w:val="both"/>
      </w:pPr>
      <w:r w:rsidRPr="000E0C0E">
        <w:t xml:space="preserve">Basic data relating to the </w:t>
      </w:r>
      <w:r w:rsidR="00C9433F" w:rsidRPr="000E0C0E">
        <w:t>plants should</w:t>
      </w:r>
      <w:r w:rsidRPr="000E0C0E">
        <w:t xml:space="preserve"> be obtained to provide a basis for </w:t>
      </w:r>
      <w:r w:rsidR="00C77264" w:rsidRPr="000E0C0E">
        <w:t>the screening. This data may include:</w:t>
      </w:r>
    </w:p>
    <w:p w14:paraId="458EEAC5" w14:textId="224D11A2" w:rsidR="00C77264" w:rsidRPr="000E0C0E" w:rsidRDefault="00C77264" w:rsidP="00880CA6">
      <w:pPr>
        <w:pStyle w:val="ListParagraph"/>
        <w:numPr>
          <w:ilvl w:val="0"/>
          <w:numId w:val="3"/>
        </w:numPr>
        <w:spacing w:after="120"/>
      </w:pPr>
      <w:r w:rsidRPr="000E0C0E">
        <w:t>National topographic mapping</w:t>
      </w:r>
      <w:r w:rsidR="004A45CF" w:rsidRPr="000E0C0E">
        <w:t>;</w:t>
      </w:r>
    </w:p>
    <w:p w14:paraId="7DD7281C" w14:textId="3EBC46AE" w:rsidR="00C77264" w:rsidRDefault="00C9433F" w:rsidP="00857509">
      <w:pPr>
        <w:pStyle w:val="ListParagraph"/>
        <w:numPr>
          <w:ilvl w:val="0"/>
          <w:numId w:val="3"/>
        </w:numPr>
      </w:pPr>
      <w:r w:rsidRPr="000E0C0E">
        <w:t>Hydrological data</w:t>
      </w:r>
    </w:p>
    <w:p w14:paraId="1DE7C84C" w14:textId="58626758" w:rsidR="000E0C0E" w:rsidRPr="000E0C0E" w:rsidRDefault="000E0C0E" w:rsidP="00857509">
      <w:pPr>
        <w:pStyle w:val="ListParagraph"/>
        <w:numPr>
          <w:ilvl w:val="0"/>
          <w:numId w:val="3"/>
        </w:numPr>
      </w:pPr>
      <w:r>
        <w:t>Layout of plant</w:t>
      </w:r>
    </w:p>
    <w:p w14:paraId="156E03F8" w14:textId="5D4AA5C0" w:rsidR="00B17860" w:rsidRDefault="00B17860" w:rsidP="00857509">
      <w:pPr>
        <w:pStyle w:val="ListParagraph"/>
        <w:numPr>
          <w:ilvl w:val="0"/>
          <w:numId w:val="3"/>
        </w:numPr>
      </w:pPr>
      <w:r>
        <w:t>Plant characteristics</w:t>
      </w:r>
    </w:p>
    <w:p w14:paraId="3946C5E4" w14:textId="2124A22B" w:rsidR="00C9433F" w:rsidRPr="000E0C0E" w:rsidRDefault="00C9433F" w:rsidP="00857509">
      <w:pPr>
        <w:pStyle w:val="ListParagraph"/>
        <w:numPr>
          <w:ilvl w:val="0"/>
          <w:numId w:val="3"/>
        </w:numPr>
      </w:pPr>
      <w:r w:rsidRPr="000E0C0E">
        <w:t>Plant performance data (energy production, availability</w:t>
      </w:r>
      <w:r w:rsidR="000E0C0E" w:rsidRPr="000E0C0E">
        <w:t xml:space="preserve"> etc)</w:t>
      </w:r>
    </w:p>
    <w:p w14:paraId="49DF06C4" w14:textId="72FB4A22" w:rsidR="000E0C0E" w:rsidRPr="000E0C0E" w:rsidRDefault="000E0C0E" w:rsidP="00857509">
      <w:pPr>
        <w:pStyle w:val="ListParagraph"/>
        <w:numPr>
          <w:ilvl w:val="0"/>
          <w:numId w:val="3"/>
        </w:numPr>
      </w:pPr>
      <w:r w:rsidRPr="000E0C0E">
        <w:t>Condition data including age of plant and any refurbishment / replacement work undertaken</w:t>
      </w:r>
    </w:p>
    <w:p w14:paraId="20934999" w14:textId="69011411" w:rsidR="000E0C0E" w:rsidRDefault="000E0C0E" w:rsidP="00857509">
      <w:pPr>
        <w:pStyle w:val="ListParagraph"/>
        <w:numPr>
          <w:ilvl w:val="0"/>
          <w:numId w:val="3"/>
        </w:numPr>
      </w:pPr>
      <w:r>
        <w:t>Environmental and social data</w:t>
      </w:r>
    </w:p>
    <w:p w14:paraId="3431074A" w14:textId="1DFD619D" w:rsidR="000E0C0E" w:rsidRDefault="000E0C0E" w:rsidP="00857509">
      <w:pPr>
        <w:pStyle w:val="ListParagraph"/>
        <w:numPr>
          <w:ilvl w:val="0"/>
          <w:numId w:val="3"/>
        </w:numPr>
      </w:pPr>
      <w:r>
        <w:t>Interconnection / transmission data</w:t>
      </w:r>
    </w:p>
    <w:p w14:paraId="6848695B" w14:textId="3BDA84DA" w:rsidR="000E0C0E" w:rsidRPr="000E0C0E" w:rsidRDefault="000E0C0E" w:rsidP="000E0C0E">
      <w:r>
        <w:t>While some of this data may be available from EEP on request, it is likely that a visit to Addis Ababa will be required to assess the availability of data and define the data requirements.</w:t>
      </w:r>
    </w:p>
    <w:p w14:paraId="07C251A5" w14:textId="57463AD1" w:rsidR="00417156" w:rsidRPr="00B17860" w:rsidRDefault="000E0C0E" w:rsidP="00880CA6">
      <w:pPr>
        <w:pStyle w:val="Heading3"/>
        <w:spacing w:before="120" w:after="120"/>
        <w:rPr>
          <w:b/>
          <w:bCs/>
          <w:color w:val="auto"/>
          <w:sz w:val="22"/>
          <w:szCs w:val="22"/>
        </w:rPr>
      </w:pPr>
      <w:r w:rsidRPr="00B17860">
        <w:rPr>
          <w:b/>
          <w:bCs/>
          <w:color w:val="auto"/>
          <w:sz w:val="22"/>
          <w:szCs w:val="22"/>
        </w:rPr>
        <w:t>Screening studies</w:t>
      </w:r>
    </w:p>
    <w:p w14:paraId="1ED46648" w14:textId="7DAA8938" w:rsidR="00B17860" w:rsidRDefault="00B17860" w:rsidP="00B17860">
      <w:r w:rsidRPr="00B17860">
        <w:t xml:space="preserve">Based on the data received, </w:t>
      </w:r>
      <w:r>
        <w:t>a screening study will be undertaken to define among other criteria:</w:t>
      </w:r>
    </w:p>
    <w:p w14:paraId="66C6FD3E" w14:textId="259E8992" w:rsidR="00B17860" w:rsidRDefault="00B17860" w:rsidP="00B17860">
      <w:pPr>
        <w:pStyle w:val="ListParagraph"/>
        <w:numPr>
          <w:ilvl w:val="0"/>
          <w:numId w:val="10"/>
        </w:numPr>
      </w:pPr>
      <w:r>
        <w:t>Age and condition of plant</w:t>
      </w:r>
    </w:p>
    <w:p w14:paraId="6804238F" w14:textId="3F50DFA1" w:rsidR="00B17860" w:rsidRDefault="00B17860" w:rsidP="00B17860">
      <w:pPr>
        <w:pStyle w:val="ListParagraph"/>
        <w:numPr>
          <w:ilvl w:val="0"/>
          <w:numId w:val="10"/>
        </w:numPr>
      </w:pPr>
      <w:r>
        <w:t xml:space="preserve">Known </w:t>
      </w:r>
      <w:r w:rsidR="00BE0621">
        <w:t>problems</w:t>
      </w:r>
      <w:r>
        <w:t xml:space="preserve"> and repair requirements</w:t>
      </w:r>
    </w:p>
    <w:p w14:paraId="33911E8C" w14:textId="0CE3BFD1" w:rsidR="00B17860" w:rsidRDefault="00B17860" w:rsidP="00B17860">
      <w:pPr>
        <w:pStyle w:val="ListParagraph"/>
        <w:numPr>
          <w:ilvl w:val="0"/>
          <w:numId w:val="10"/>
        </w:numPr>
      </w:pPr>
      <w:r>
        <w:t xml:space="preserve">High level </w:t>
      </w:r>
      <w:r w:rsidR="008F658B">
        <w:t xml:space="preserve">estimation of </w:t>
      </w:r>
      <w:r>
        <w:t>work requirements to refurbish and extend the life of the plant</w:t>
      </w:r>
      <w:r w:rsidR="008F658B">
        <w:t xml:space="preserve"> and associated costs</w:t>
      </w:r>
    </w:p>
    <w:p w14:paraId="3DFC0D36" w14:textId="7FB18DE1" w:rsidR="00B17860" w:rsidRDefault="00B17860" w:rsidP="00B17860">
      <w:pPr>
        <w:pStyle w:val="ListParagraph"/>
        <w:numPr>
          <w:ilvl w:val="0"/>
          <w:numId w:val="10"/>
        </w:numPr>
      </w:pPr>
      <w:r>
        <w:t>Role of the plant in the power system</w:t>
      </w:r>
    </w:p>
    <w:p w14:paraId="5B563C5C" w14:textId="003732CD" w:rsidR="00B17860" w:rsidRDefault="00B17860" w:rsidP="00B17860">
      <w:pPr>
        <w:pStyle w:val="ListParagraph"/>
        <w:numPr>
          <w:ilvl w:val="0"/>
          <w:numId w:val="10"/>
        </w:numPr>
      </w:pPr>
      <w:r>
        <w:t>Opportunities for upgrading or re-purposing (including peaking operation and improved flexibility)</w:t>
      </w:r>
    </w:p>
    <w:p w14:paraId="05BB1306" w14:textId="39410C85" w:rsidR="00F37F98" w:rsidRDefault="006F7AAF" w:rsidP="00B17860">
      <w:pPr>
        <w:pStyle w:val="ListParagraph"/>
        <w:numPr>
          <w:ilvl w:val="0"/>
          <w:numId w:val="10"/>
        </w:numPr>
      </w:pPr>
      <w:r>
        <w:t xml:space="preserve">Implication of muti-purpose use of water </w:t>
      </w:r>
      <w:r w:rsidR="00116833">
        <w:t>on Power generation</w:t>
      </w:r>
    </w:p>
    <w:p w14:paraId="3CBC279C" w14:textId="3D2720DD" w:rsidR="00B17860" w:rsidRDefault="00B17860" w:rsidP="00B17860">
      <w:pPr>
        <w:pStyle w:val="ListParagraph"/>
        <w:numPr>
          <w:ilvl w:val="0"/>
          <w:numId w:val="10"/>
        </w:numPr>
      </w:pPr>
      <w:r>
        <w:t>Hydrological considerations, such as sustainability of flows, adequacy of spillway</w:t>
      </w:r>
    </w:p>
    <w:p w14:paraId="252A9C2D" w14:textId="6B1CA642" w:rsidR="00B17860" w:rsidRDefault="00B17860" w:rsidP="00B17860">
      <w:pPr>
        <w:pStyle w:val="ListParagraph"/>
        <w:numPr>
          <w:ilvl w:val="0"/>
          <w:numId w:val="10"/>
        </w:numPr>
      </w:pPr>
      <w:r>
        <w:t xml:space="preserve">Environmental and social </w:t>
      </w:r>
      <w:r w:rsidR="00BE0621">
        <w:t>issues</w:t>
      </w:r>
      <w:r w:rsidR="00011F4D">
        <w:t xml:space="preserve">, including regional equity </w:t>
      </w:r>
      <w:r w:rsidR="003A15D7">
        <w:t xml:space="preserve">as well as security considerations. </w:t>
      </w:r>
    </w:p>
    <w:p w14:paraId="44C24541" w14:textId="20162514" w:rsidR="003A15D7" w:rsidRDefault="003A15D7" w:rsidP="00B17860">
      <w:pPr>
        <w:pStyle w:val="ListParagraph"/>
        <w:numPr>
          <w:ilvl w:val="0"/>
          <w:numId w:val="10"/>
        </w:numPr>
      </w:pPr>
      <w:r>
        <w:t xml:space="preserve">Ability to evacuate additional electricity and any upgrades to grid network required. </w:t>
      </w:r>
    </w:p>
    <w:p w14:paraId="782E42FF" w14:textId="3A82251C" w:rsidR="00C02960" w:rsidRPr="00B17860" w:rsidRDefault="00C02960" w:rsidP="00B17860">
      <w:pPr>
        <w:pStyle w:val="ListParagraph"/>
        <w:numPr>
          <w:ilvl w:val="0"/>
          <w:numId w:val="10"/>
        </w:numPr>
      </w:pPr>
      <w:r>
        <w:t>High level cost-benefit analysis, considering efficiency improvements, increased availability, reduced maintenance costs and any flexibility improvements as benefits.</w:t>
      </w:r>
    </w:p>
    <w:p w14:paraId="22372328" w14:textId="3646BBB3" w:rsidR="00417156" w:rsidRPr="00BE0621" w:rsidRDefault="00417156" w:rsidP="00880CA6">
      <w:pPr>
        <w:pStyle w:val="Heading3"/>
        <w:spacing w:before="120" w:after="120"/>
        <w:rPr>
          <w:b/>
          <w:bCs/>
          <w:color w:val="auto"/>
          <w:sz w:val="22"/>
          <w:szCs w:val="22"/>
        </w:rPr>
      </w:pPr>
      <w:r w:rsidRPr="00BE0621">
        <w:rPr>
          <w:b/>
          <w:bCs/>
          <w:color w:val="auto"/>
          <w:sz w:val="22"/>
          <w:szCs w:val="22"/>
        </w:rPr>
        <w:t>Reporting</w:t>
      </w:r>
    </w:p>
    <w:p w14:paraId="534A04F6" w14:textId="039E953E" w:rsidR="00426104" w:rsidRPr="00BE0621" w:rsidRDefault="00090CF3" w:rsidP="00880CA6">
      <w:pPr>
        <w:spacing w:after="120"/>
        <w:jc w:val="both"/>
      </w:pPr>
      <w:r w:rsidRPr="00BE0621">
        <w:t xml:space="preserve">A report shall be prepared to cover the work undertaken in </w:t>
      </w:r>
      <w:r w:rsidR="002435DA" w:rsidRPr="00BE0621">
        <w:t xml:space="preserve">Task </w:t>
      </w:r>
      <w:r w:rsidRPr="00BE0621">
        <w:t xml:space="preserve">1, and to present the results of the </w:t>
      </w:r>
      <w:r w:rsidR="00BE0621" w:rsidRPr="00BE0621">
        <w:t>assessments for each of the HPPs studied</w:t>
      </w:r>
      <w:r w:rsidR="00391239" w:rsidRPr="00BE0621">
        <w:t>.</w:t>
      </w:r>
      <w:r w:rsidR="00C02960">
        <w:t xml:space="preserve"> The results should be presented in a</w:t>
      </w:r>
      <w:r w:rsidR="002B4653">
        <w:t xml:space="preserve"> format enabling comparison of results for all sites</w:t>
      </w:r>
      <w:r w:rsidR="00C02960">
        <w:t xml:space="preserve">, </w:t>
      </w:r>
      <w:r w:rsidR="00E7558F">
        <w:t>preferably</w:t>
      </w:r>
      <w:r w:rsidR="00C02960">
        <w:t xml:space="preserve"> in the form of a multi-criteria analysis.</w:t>
      </w:r>
    </w:p>
    <w:p w14:paraId="5F6FFD87" w14:textId="60CB5719" w:rsidR="00BE0621" w:rsidRPr="003808C2" w:rsidRDefault="005556C9" w:rsidP="00880CA6">
      <w:pPr>
        <w:pStyle w:val="Heading2"/>
        <w:spacing w:before="120" w:after="120"/>
        <w:rPr>
          <w:b/>
          <w:bCs/>
          <w:color w:val="auto"/>
          <w:sz w:val="24"/>
          <w:szCs w:val="24"/>
        </w:rPr>
      </w:pPr>
      <w:r>
        <w:rPr>
          <w:b/>
          <w:bCs/>
          <w:color w:val="auto"/>
          <w:sz w:val="24"/>
          <w:szCs w:val="24"/>
        </w:rPr>
        <w:lastRenderedPageBreak/>
        <w:t>Task 2:</w:t>
      </w:r>
      <w:r>
        <w:rPr>
          <w:b/>
          <w:bCs/>
          <w:color w:val="auto"/>
          <w:sz w:val="24"/>
          <w:szCs w:val="24"/>
        </w:rPr>
        <w:tab/>
      </w:r>
      <w:r w:rsidR="00BE0621" w:rsidRPr="003808C2">
        <w:rPr>
          <w:b/>
          <w:bCs/>
          <w:color w:val="auto"/>
          <w:sz w:val="24"/>
          <w:szCs w:val="24"/>
        </w:rPr>
        <w:t>Workshop</w:t>
      </w:r>
      <w:r w:rsidR="00391073">
        <w:rPr>
          <w:b/>
          <w:bCs/>
          <w:color w:val="auto"/>
          <w:sz w:val="24"/>
          <w:szCs w:val="24"/>
        </w:rPr>
        <w:t xml:space="preserve"> and </w:t>
      </w:r>
      <w:r>
        <w:rPr>
          <w:b/>
          <w:bCs/>
          <w:color w:val="auto"/>
          <w:sz w:val="24"/>
          <w:szCs w:val="24"/>
        </w:rPr>
        <w:t>Task 3</w:t>
      </w:r>
      <w:r w:rsidR="00391073">
        <w:rPr>
          <w:b/>
          <w:bCs/>
          <w:color w:val="auto"/>
          <w:sz w:val="24"/>
          <w:szCs w:val="24"/>
        </w:rPr>
        <w:t xml:space="preserve"> Scoping</w:t>
      </w:r>
    </w:p>
    <w:p w14:paraId="4AADB44C" w14:textId="685C8DCE" w:rsidR="004D7548" w:rsidRDefault="004D7548" w:rsidP="004D7548">
      <w:r w:rsidRPr="003808C2">
        <w:t>Following submission o</w:t>
      </w:r>
      <w:r w:rsidR="003808C2" w:rsidRPr="003808C2">
        <w:t>f</w:t>
      </w:r>
      <w:r w:rsidR="003808C2">
        <w:t xml:space="preserve"> the </w:t>
      </w:r>
      <w:r w:rsidR="005556C9">
        <w:t>Task 1</w:t>
      </w:r>
      <w:r w:rsidR="003808C2">
        <w:t xml:space="preserve"> Screening Report a workshop will be held in Addis Ababa. The objective of this workshop will be for the Consultant to disseminate the results of the study, and for the </w:t>
      </w:r>
      <w:proofErr w:type="gramStart"/>
      <w:r w:rsidR="003808C2">
        <w:t xml:space="preserve">stakeholders </w:t>
      </w:r>
      <w:r w:rsidR="00E94A10">
        <w:t xml:space="preserve"> including</w:t>
      </w:r>
      <w:proofErr w:type="gramEnd"/>
      <w:r w:rsidR="00E94A10">
        <w:t xml:space="preserve"> EEP, World Bank and </w:t>
      </w:r>
      <w:proofErr w:type="spellStart"/>
      <w:r w:rsidR="00E94A10">
        <w:t>MoWE</w:t>
      </w:r>
      <w:proofErr w:type="spellEnd"/>
      <w:r w:rsidR="00E94A10">
        <w:t xml:space="preserve">, </w:t>
      </w:r>
      <w:r w:rsidR="003808C2">
        <w:t>to discuss and agree the selection of HPPs to take forward for further study.</w:t>
      </w:r>
    </w:p>
    <w:p w14:paraId="1E433A3E" w14:textId="4E241FFA" w:rsidR="009C33A0" w:rsidRDefault="009C33A0" w:rsidP="004D7548">
      <w:r>
        <w:t>In preparation for this workshop the Consultant shall prepare a presentation of the assessment carried out for each of the screened HPPs, and a comparison between the projects.</w:t>
      </w:r>
    </w:p>
    <w:p w14:paraId="1A644DE1" w14:textId="3C33D221" w:rsidR="009C33A0" w:rsidRDefault="009C33A0" w:rsidP="004D7548">
      <w:r>
        <w:t xml:space="preserve">Following the workshop the Client will advise on the HPPs to be taken forward to </w:t>
      </w:r>
      <w:r w:rsidR="005556C9">
        <w:t>Task 3</w:t>
      </w:r>
      <w:r w:rsidR="00391073">
        <w:t>.</w:t>
      </w:r>
    </w:p>
    <w:p w14:paraId="5F2C44B0" w14:textId="0360C2AB" w:rsidR="00391073" w:rsidRPr="003808C2" w:rsidRDefault="00391073" w:rsidP="004D7548">
      <w:r>
        <w:t xml:space="preserve">The Consultant will then prepare and submit a Scoping Report, detailing the work to be undertaken in </w:t>
      </w:r>
      <w:r w:rsidR="005556C9">
        <w:t>Task 3</w:t>
      </w:r>
      <w:r>
        <w:t>, together with any proposed adjustment to the schedule and cost of services. Following agreement of the scope, schedule and the cost of services</w:t>
      </w:r>
      <w:r w:rsidR="00AD64D0">
        <w:t xml:space="preserve">, the Client will issue a notice to proceed with the </w:t>
      </w:r>
      <w:r w:rsidR="005556C9">
        <w:t>Task 3</w:t>
      </w:r>
      <w:r w:rsidR="00AD64D0">
        <w:t xml:space="preserve"> studies.</w:t>
      </w:r>
    </w:p>
    <w:p w14:paraId="2C3D238D" w14:textId="6B567A1C" w:rsidR="00B4234B" w:rsidRPr="00A25A56" w:rsidRDefault="005556C9" w:rsidP="00880CA6">
      <w:pPr>
        <w:pStyle w:val="Heading2"/>
        <w:spacing w:before="120" w:after="120"/>
        <w:rPr>
          <w:b/>
          <w:bCs/>
          <w:color w:val="auto"/>
          <w:sz w:val="24"/>
          <w:szCs w:val="24"/>
        </w:rPr>
      </w:pPr>
      <w:r>
        <w:rPr>
          <w:b/>
          <w:bCs/>
          <w:color w:val="auto"/>
          <w:sz w:val="24"/>
          <w:szCs w:val="24"/>
        </w:rPr>
        <w:t>Task 3</w:t>
      </w:r>
      <w:r w:rsidR="00AD64D0" w:rsidRPr="00A25A56">
        <w:rPr>
          <w:b/>
          <w:bCs/>
          <w:color w:val="auto"/>
          <w:sz w:val="24"/>
          <w:szCs w:val="24"/>
        </w:rPr>
        <w:t xml:space="preserve">: </w:t>
      </w:r>
      <w:r w:rsidR="00F82FE5">
        <w:rPr>
          <w:b/>
          <w:bCs/>
          <w:color w:val="auto"/>
          <w:sz w:val="24"/>
          <w:szCs w:val="24"/>
        </w:rPr>
        <w:t>Diagnostic study and pri</w:t>
      </w:r>
      <w:r w:rsidR="00D769B9">
        <w:rPr>
          <w:b/>
          <w:bCs/>
          <w:color w:val="auto"/>
          <w:sz w:val="24"/>
          <w:szCs w:val="24"/>
        </w:rPr>
        <w:t>ority list for detailed assessment</w:t>
      </w:r>
    </w:p>
    <w:p w14:paraId="64B193EA" w14:textId="270FE45A" w:rsidR="00AD64D0" w:rsidRDefault="00A25A56" w:rsidP="00AD64D0">
      <w:r w:rsidRPr="00A25A56">
        <w:t xml:space="preserve">The objective of </w:t>
      </w:r>
      <w:r w:rsidR="005556C9">
        <w:t>the Task 3</w:t>
      </w:r>
      <w:r w:rsidRPr="00A25A56">
        <w:t xml:space="preserve"> studies is to define the scope of refurbishment and upgrading that is economically viable for each of the selected HPPs. The </w:t>
      </w:r>
      <w:r w:rsidR="00A93A25">
        <w:t>diagnostic study</w:t>
      </w:r>
      <w:r w:rsidR="00A93A25" w:rsidRPr="00A25A56">
        <w:t xml:space="preserve"> </w:t>
      </w:r>
      <w:r w:rsidRPr="00A25A56">
        <w:t xml:space="preserve">should be defined in sufficient detail to enable the projects to proceed to </w:t>
      </w:r>
      <w:r w:rsidR="00645E2E">
        <w:t xml:space="preserve">detailed </w:t>
      </w:r>
      <w:r w:rsidR="00D769B9">
        <w:t>feasibility</w:t>
      </w:r>
      <w:r w:rsidR="00D769B9" w:rsidRPr="00A25A56">
        <w:t xml:space="preserve"> </w:t>
      </w:r>
      <w:r w:rsidR="00D769B9">
        <w:t>assessment</w:t>
      </w:r>
      <w:r w:rsidR="00645E2E">
        <w:t>.</w:t>
      </w:r>
      <w:r w:rsidRPr="00A25A56">
        <w:t xml:space="preserve"> It is envisaged that the implementation will be undertaken through procurement of one or more contractors, or through a PPP partner that would take on responsibility for implementation.</w:t>
      </w:r>
    </w:p>
    <w:p w14:paraId="2B354B76" w14:textId="27B81D33" w:rsidR="0099597F" w:rsidRDefault="003C2438" w:rsidP="00AD64D0">
      <w:r>
        <w:t xml:space="preserve">Following </w:t>
      </w:r>
      <w:r w:rsidR="00FD4793">
        <w:t>the diagnostic study, a priority list of 3-4 HPPs should be recommended</w:t>
      </w:r>
      <w:r w:rsidR="003A7E8A">
        <w:t xml:space="preserve"> for </w:t>
      </w:r>
      <w:r w:rsidR="006F272C">
        <w:t xml:space="preserve">future </w:t>
      </w:r>
      <w:r w:rsidR="003A7E8A">
        <w:t>detailed feasibility studies into their refurbishment</w:t>
      </w:r>
      <w:r w:rsidR="00FD4793">
        <w:t xml:space="preserve">. </w:t>
      </w:r>
      <w:proofErr w:type="gramStart"/>
      <w:r w:rsidR="00A25A56">
        <w:t>For the purpose of</w:t>
      </w:r>
      <w:proofErr w:type="gramEnd"/>
      <w:r w:rsidR="00A25A56">
        <w:t xml:space="preserve"> scheduling and budgeting, and that comprehensive refurbishment will be required, including both civil, electro-mechanical and hydromechanical works.</w:t>
      </w:r>
      <w:r w:rsidR="0099597F">
        <w:t xml:space="preserve"> The HPPs are considered to include the associated transformers, switchyards/substations, but not the transmission lines. </w:t>
      </w:r>
      <w:r w:rsidR="00C541F3">
        <w:t>However,</w:t>
      </w:r>
      <w:r w:rsidR="0099597F">
        <w:t xml:space="preserve"> if the grid connection imposes constraints on the evacuation of power from the HPPs, this shall be </w:t>
      </w:r>
      <w:r w:rsidR="003A15D7">
        <w:t>noted,</w:t>
      </w:r>
      <w:r w:rsidR="0099597F">
        <w:t xml:space="preserve"> and additional studies may be commissioned.</w:t>
      </w:r>
    </w:p>
    <w:p w14:paraId="666112DC" w14:textId="348CDA99" w:rsidR="00F84094" w:rsidRPr="00A25A56" w:rsidRDefault="00B90E1F" w:rsidP="00AD64D0">
      <w:r>
        <w:t xml:space="preserve">An overview of the typical tasks to be undertaken in </w:t>
      </w:r>
      <w:r w:rsidR="005556C9">
        <w:t>under Task 3</w:t>
      </w:r>
      <w:r>
        <w:t xml:space="preserve"> is presented below, although the detailed scope will be agreed once the HPPs are selected.</w:t>
      </w:r>
    </w:p>
    <w:p w14:paraId="2A150EA4" w14:textId="0F9EC14A" w:rsidR="00B90E1F" w:rsidRPr="00292AE3" w:rsidRDefault="00B90E1F" w:rsidP="00880CA6">
      <w:pPr>
        <w:pStyle w:val="Heading3"/>
        <w:spacing w:before="120" w:after="120"/>
        <w:rPr>
          <w:b/>
          <w:bCs/>
          <w:color w:val="auto"/>
          <w:sz w:val="22"/>
          <w:szCs w:val="22"/>
        </w:rPr>
      </w:pPr>
      <w:r w:rsidRPr="00292AE3">
        <w:rPr>
          <w:b/>
          <w:bCs/>
          <w:color w:val="auto"/>
          <w:sz w:val="22"/>
          <w:szCs w:val="22"/>
        </w:rPr>
        <w:t>Data Gathering</w:t>
      </w:r>
    </w:p>
    <w:p w14:paraId="71D7C65A" w14:textId="3DF1C485" w:rsidR="00B90E1F" w:rsidRDefault="00306FDC" w:rsidP="00B90E1F">
      <w:r>
        <w:t>Further data shall be gathered relating to the HPPs, including data relating to the physical environment, project design, operation and maintenance and other data deemed by the Consultant to be relevant for the studies.</w:t>
      </w:r>
    </w:p>
    <w:p w14:paraId="31DEA8EF" w14:textId="4244A053" w:rsidR="00306FDC" w:rsidRPr="00292AE3" w:rsidRDefault="00306FDC" w:rsidP="00B90E1F">
      <w:r>
        <w:t>Data gathered during the study shall be stored in electronic format and shall be accessible by the Client following completion of the services.</w:t>
      </w:r>
    </w:p>
    <w:p w14:paraId="473A0011" w14:textId="5AA583BA" w:rsidR="00B90E1F" w:rsidRPr="00292AE3" w:rsidRDefault="00B90E1F" w:rsidP="00880CA6">
      <w:pPr>
        <w:pStyle w:val="Heading3"/>
        <w:spacing w:before="120" w:after="120"/>
        <w:rPr>
          <w:b/>
          <w:bCs/>
          <w:color w:val="auto"/>
          <w:sz w:val="22"/>
          <w:szCs w:val="22"/>
        </w:rPr>
      </w:pPr>
      <w:r w:rsidRPr="00292AE3">
        <w:rPr>
          <w:b/>
          <w:bCs/>
          <w:color w:val="auto"/>
          <w:sz w:val="22"/>
          <w:szCs w:val="22"/>
        </w:rPr>
        <w:t>Site Visit</w:t>
      </w:r>
    </w:p>
    <w:p w14:paraId="4BBBE16B" w14:textId="3E1EF4A1" w:rsidR="006E0100" w:rsidRDefault="00306FDC" w:rsidP="00B90E1F">
      <w:r>
        <w:t xml:space="preserve">The Consultant shall visit the HPPs to </w:t>
      </w:r>
      <w:r w:rsidR="006E0100">
        <w:t xml:space="preserve">assist with determining the condition of the plant. The Consultant’s team shall include staff with appropriate discipline experience, based on the preliminary assessment carried out in </w:t>
      </w:r>
      <w:r w:rsidR="005556C9">
        <w:t>Task 1</w:t>
      </w:r>
      <w:r w:rsidR="006E0100">
        <w:t>.</w:t>
      </w:r>
    </w:p>
    <w:p w14:paraId="65ACACA7" w14:textId="23982A13" w:rsidR="001B727C" w:rsidRDefault="00510C90" w:rsidP="00B90E1F">
      <w:r>
        <w:t>At the time of the site visit</w:t>
      </w:r>
      <w:r w:rsidR="00DD003F">
        <w:t>s</w:t>
      </w:r>
      <w:r>
        <w:t xml:space="preserve">, a </w:t>
      </w:r>
      <w:r w:rsidR="00BC4681">
        <w:t xml:space="preserve">security assessment will be carried involving the relevant stakeholders, including EEP and other </w:t>
      </w:r>
      <w:r w:rsidR="00007651">
        <w:t xml:space="preserve">stakeholders from the Government of Ethiopia. </w:t>
      </w:r>
      <w:r w:rsidR="0012057E">
        <w:t>Relevant security precautions will be taken based on the outcome of th</w:t>
      </w:r>
      <w:r w:rsidR="000001D4">
        <w:t xml:space="preserve">is security assessment. </w:t>
      </w:r>
    </w:p>
    <w:p w14:paraId="32702EDE" w14:textId="77777777" w:rsidR="006E0100" w:rsidRDefault="006E0100" w:rsidP="00B90E1F">
      <w:r>
        <w:t>A typical checklist for the site visit is provided in Appendix A, although the Consultant may use its own version.</w:t>
      </w:r>
    </w:p>
    <w:p w14:paraId="469B9B66" w14:textId="393B1D81" w:rsidR="00B90E1F" w:rsidRPr="00292AE3" w:rsidRDefault="006E0100" w:rsidP="00B90E1F">
      <w:r>
        <w:lastRenderedPageBreak/>
        <w:t xml:space="preserve">A site visit report shall be submitted within two weeks of completion of the site visit, detailing the key findings from the site visit. </w:t>
      </w:r>
    </w:p>
    <w:p w14:paraId="1F227CA8" w14:textId="5D44F276" w:rsidR="00B90E1F" w:rsidRPr="00292AE3" w:rsidRDefault="000001D4" w:rsidP="00880CA6">
      <w:pPr>
        <w:pStyle w:val="Heading3"/>
        <w:spacing w:before="120" w:after="120"/>
        <w:rPr>
          <w:b/>
          <w:bCs/>
          <w:color w:val="auto"/>
          <w:sz w:val="22"/>
          <w:szCs w:val="22"/>
        </w:rPr>
      </w:pPr>
      <w:r>
        <w:rPr>
          <w:b/>
          <w:bCs/>
          <w:color w:val="auto"/>
          <w:sz w:val="22"/>
          <w:szCs w:val="22"/>
        </w:rPr>
        <w:t>Diagnostic Study</w:t>
      </w:r>
      <w:r w:rsidR="00B90E1F" w:rsidRPr="00292AE3">
        <w:rPr>
          <w:b/>
          <w:bCs/>
          <w:color w:val="auto"/>
          <w:sz w:val="22"/>
          <w:szCs w:val="22"/>
        </w:rPr>
        <w:t xml:space="preserve"> and Refurbishment Requirement</w:t>
      </w:r>
    </w:p>
    <w:p w14:paraId="7FB5876E" w14:textId="640F30E0" w:rsidR="00B90E1F" w:rsidRDefault="00A306DD" w:rsidP="00B90E1F">
      <w:r>
        <w:t xml:space="preserve">Based on the data acquired and the site visit, the Consultant shall determine the refurbishment requirement and upgrade opportunities for each project. Where inspections and tests have not been possible, the Consultant shall base </w:t>
      </w:r>
      <w:r w:rsidR="00874E43">
        <w:t>the requirements on the typical refurbishment required for hydroelectric plant of a similar age and condition.</w:t>
      </w:r>
    </w:p>
    <w:p w14:paraId="792750FF" w14:textId="391676E7" w:rsidR="00874E43" w:rsidRPr="00292AE3" w:rsidRDefault="00874E43" w:rsidP="00B90E1F">
      <w:r>
        <w:t>The refurbishment requirements shall be detailed sufficiently to estimate the cost of refurbishment and benefits that will accrue</w:t>
      </w:r>
      <w:r w:rsidR="00C86807">
        <w:t>.</w:t>
      </w:r>
      <w:r w:rsidR="00625F12">
        <w:t xml:space="preserve"> </w:t>
      </w:r>
    </w:p>
    <w:p w14:paraId="5802DC4C" w14:textId="1C1591A5" w:rsidR="00B90E1F" w:rsidRPr="00292AE3" w:rsidRDefault="00B90E1F" w:rsidP="00880CA6">
      <w:pPr>
        <w:pStyle w:val="Heading3"/>
        <w:spacing w:before="120" w:after="120"/>
        <w:rPr>
          <w:b/>
          <w:bCs/>
          <w:color w:val="auto"/>
          <w:sz w:val="22"/>
          <w:szCs w:val="22"/>
        </w:rPr>
      </w:pPr>
      <w:r w:rsidRPr="00292AE3">
        <w:rPr>
          <w:b/>
          <w:bCs/>
          <w:color w:val="auto"/>
          <w:sz w:val="22"/>
          <w:szCs w:val="22"/>
        </w:rPr>
        <w:t>Sustainability,</w:t>
      </w:r>
      <w:r w:rsidR="00E47C2B">
        <w:rPr>
          <w:b/>
          <w:bCs/>
          <w:color w:val="auto"/>
          <w:sz w:val="22"/>
          <w:szCs w:val="22"/>
        </w:rPr>
        <w:t xml:space="preserve"> Safety, </w:t>
      </w:r>
      <w:r w:rsidRPr="00292AE3">
        <w:rPr>
          <w:b/>
          <w:bCs/>
          <w:color w:val="auto"/>
          <w:sz w:val="22"/>
          <w:szCs w:val="22"/>
        </w:rPr>
        <w:t>Environmental and Social Issues</w:t>
      </w:r>
    </w:p>
    <w:p w14:paraId="5BC7C63B" w14:textId="2694E2EA" w:rsidR="00B90E1F" w:rsidRDefault="00E47C2B" w:rsidP="00B90E1F">
      <w:r>
        <w:t>The Consultant shall carry out an appraisal of the sustainability of each HPP including assessment of the hydrology in relation to water availability for generation</w:t>
      </w:r>
      <w:r w:rsidR="00C14891">
        <w:t>,</w:t>
      </w:r>
      <w:r>
        <w:t xml:space="preserve"> changes to upstream abstraction and downstream water requirements for irrigation. An assessment of the adequacy of the spillway to discharge flood flows will also be carried out.</w:t>
      </w:r>
    </w:p>
    <w:p w14:paraId="150A382D" w14:textId="2AABE75B" w:rsidR="00E47C2B" w:rsidRPr="00292AE3" w:rsidRDefault="00E47C2B" w:rsidP="00B90E1F">
      <w:r>
        <w:t>An appraisal shall be carried out of environmental and social issues relating to the HPPs, including issues that migh</w:t>
      </w:r>
      <w:r w:rsidR="00B51EE0">
        <w:t>t affect World Bank’s ability to finance refurbishment.</w:t>
      </w:r>
    </w:p>
    <w:p w14:paraId="75186621" w14:textId="27F0BA0E" w:rsidR="00B90E1F" w:rsidRPr="00292AE3" w:rsidRDefault="00B90E1F" w:rsidP="00880CA6">
      <w:pPr>
        <w:pStyle w:val="Heading3"/>
        <w:spacing w:before="120" w:after="120"/>
        <w:rPr>
          <w:b/>
          <w:bCs/>
          <w:color w:val="auto"/>
          <w:sz w:val="22"/>
          <w:szCs w:val="22"/>
        </w:rPr>
      </w:pPr>
      <w:r w:rsidRPr="00292AE3">
        <w:rPr>
          <w:b/>
          <w:bCs/>
          <w:color w:val="auto"/>
          <w:sz w:val="22"/>
          <w:szCs w:val="22"/>
        </w:rPr>
        <w:t>Implementation Schedule and Cost estimate</w:t>
      </w:r>
    </w:p>
    <w:p w14:paraId="03120772" w14:textId="4AE05DAC" w:rsidR="00B90E1F" w:rsidRDefault="00412D01" w:rsidP="00B90E1F">
      <w:r>
        <w:t xml:space="preserve">An implementation schedule for the refurbishment works shall be prepared, </w:t>
      </w:r>
      <w:proofErr w:type="gramStart"/>
      <w:r>
        <w:t>taking into account</w:t>
      </w:r>
      <w:proofErr w:type="gramEnd"/>
      <w:r>
        <w:t xml:space="preserve"> the need to minimise down-time and energy loss, and system requirements for ancillary services.</w:t>
      </w:r>
    </w:p>
    <w:p w14:paraId="06517FB7" w14:textId="2DDC542F" w:rsidR="00412D01" w:rsidRPr="00292AE3" w:rsidRDefault="00412D01" w:rsidP="00B90E1F">
      <w:r>
        <w:t xml:space="preserve">A </w:t>
      </w:r>
      <w:r w:rsidR="00B03E6A">
        <w:t>detailed</w:t>
      </w:r>
      <w:r>
        <w:t xml:space="preserve"> level cost estimate shall be prepared for the refurbishment works, including the cost of consultancy for any specialist testing required to determine the plant condition.</w:t>
      </w:r>
    </w:p>
    <w:p w14:paraId="52539FE1" w14:textId="049215A4" w:rsidR="00B90E1F" w:rsidRPr="00292AE3" w:rsidRDefault="00B90E1F" w:rsidP="00880CA6">
      <w:pPr>
        <w:pStyle w:val="Heading3"/>
        <w:spacing w:before="120" w:after="120"/>
        <w:rPr>
          <w:b/>
          <w:bCs/>
          <w:color w:val="auto"/>
          <w:sz w:val="22"/>
          <w:szCs w:val="22"/>
        </w:rPr>
      </w:pPr>
      <w:r w:rsidRPr="00292AE3">
        <w:rPr>
          <w:b/>
          <w:bCs/>
          <w:color w:val="auto"/>
          <w:sz w:val="22"/>
          <w:szCs w:val="22"/>
        </w:rPr>
        <w:t>Cost-Benefit Analysis</w:t>
      </w:r>
    </w:p>
    <w:p w14:paraId="1B88278E" w14:textId="4ADC6F5D" w:rsidR="00B90E1F" w:rsidRPr="00292AE3" w:rsidRDefault="009B6BA3" w:rsidP="00B90E1F">
      <w:r>
        <w:t>Cost-benefit analysis shall be carried out to assess the economic viability of the proposed refurbishment works. The costs shall include any loss of revenue from lost generation. Benefits shall include increased energy due to efficiency gains, increased availability and reduced maintenance costs. Carbon shadow pricing in line with World Bank’s standard methodology shall be applied.</w:t>
      </w:r>
    </w:p>
    <w:p w14:paraId="4068E24F" w14:textId="413C24E6" w:rsidR="00B90E1F" w:rsidRDefault="00B90E1F" w:rsidP="00880CA6">
      <w:pPr>
        <w:pStyle w:val="Heading3"/>
        <w:spacing w:before="120" w:after="120"/>
        <w:rPr>
          <w:b/>
          <w:bCs/>
          <w:color w:val="auto"/>
          <w:sz w:val="22"/>
          <w:szCs w:val="22"/>
        </w:rPr>
      </w:pPr>
      <w:r w:rsidRPr="00292AE3">
        <w:rPr>
          <w:b/>
          <w:bCs/>
          <w:color w:val="auto"/>
          <w:sz w:val="22"/>
          <w:szCs w:val="22"/>
        </w:rPr>
        <w:t>Recommendations for implementation</w:t>
      </w:r>
    </w:p>
    <w:p w14:paraId="71AE0CF4" w14:textId="3114C47A" w:rsidR="005556C9" w:rsidRDefault="005556C9" w:rsidP="005556C9">
      <w:r>
        <w:t>Taking into consideration the nature of the refurbishment works, recommendations shall be given for the approach to implementation</w:t>
      </w:r>
      <w:r w:rsidR="002235F3">
        <w:t>, including options for traditional government funded and PPP models</w:t>
      </w:r>
      <w:r>
        <w:t>. For activities where the condition of equipment may only be determined following dismantling of the plant, proposal shall be given for the sequencing and contractual arrangements for undertaking this work.</w:t>
      </w:r>
    </w:p>
    <w:p w14:paraId="54CEB0BF" w14:textId="46C98417" w:rsidR="00C82D53" w:rsidRPr="005556C9" w:rsidRDefault="00C82D53" w:rsidP="005556C9">
      <w:r>
        <w:t xml:space="preserve">Based on the above, a list of priority projects </w:t>
      </w:r>
      <w:r w:rsidR="00FE4CB0">
        <w:t xml:space="preserve">of 3-4 projects </w:t>
      </w:r>
      <w:r>
        <w:t xml:space="preserve">should be </w:t>
      </w:r>
      <w:r w:rsidR="003A67D7">
        <w:t xml:space="preserve">developed to inform future detailed assessments of the refurbishment needs. </w:t>
      </w:r>
      <w:r w:rsidR="005839A4">
        <w:t xml:space="preserve">The priority projects should be chosen based on a </w:t>
      </w:r>
      <w:r w:rsidR="000E6525">
        <w:t>well-developed multi-criteria assessment of the results from sections 3.3.1-3.3.6 of this T</w:t>
      </w:r>
      <w:r w:rsidR="0030360B">
        <w:t xml:space="preserve">erms </w:t>
      </w:r>
      <w:r w:rsidR="000E6525">
        <w:t>o</w:t>
      </w:r>
      <w:r w:rsidR="0030360B">
        <w:t>f Reference and in conjunction with the Client</w:t>
      </w:r>
      <w:r w:rsidR="000E6525">
        <w:t xml:space="preserve">. </w:t>
      </w:r>
      <w:r w:rsidR="005839A4">
        <w:t xml:space="preserve"> </w:t>
      </w:r>
    </w:p>
    <w:p w14:paraId="2A607CAD" w14:textId="5B9CFCD9" w:rsidR="005556C9" w:rsidRDefault="00426104" w:rsidP="005556C9">
      <w:pPr>
        <w:pStyle w:val="Heading3"/>
        <w:spacing w:before="120" w:after="120"/>
        <w:rPr>
          <w:b/>
          <w:bCs/>
          <w:color w:val="auto"/>
          <w:sz w:val="22"/>
          <w:szCs w:val="22"/>
        </w:rPr>
      </w:pPr>
      <w:r w:rsidRPr="00292AE3">
        <w:rPr>
          <w:b/>
          <w:bCs/>
          <w:color w:val="auto"/>
          <w:sz w:val="22"/>
          <w:szCs w:val="22"/>
        </w:rPr>
        <w:t xml:space="preserve">Reporting </w:t>
      </w:r>
    </w:p>
    <w:p w14:paraId="13250925" w14:textId="7789A0A4" w:rsidR="005556C9" w:rsidRDefault="005556C9" w:rsidP="005556C9">
      <w:r>
        <w:t>A report shall be prepared at the end of Task 3 which details the studies undertaken, the conclusions reached and the recommendations for implementation. The report shall include test results, performance indicators and calculations that support the analysis and conclusions.</w:t>
      </w:r>
      <w:r w:rsidR="00C43F6E">
        <w:t xml:space="preserve"> The Site Visit Report shall</w:t>
      </w:r>
      <w:r w:rsidR="00C14891">
        <w:t xml:space="preserve"> be</w:t>
      </w:r>
      <w:r w:rsidR="00C43F6E">
        <w:t xml:space="preserve"> appended to this report.</w:t>
      </w:r>
    </w:p>
    <w:p w14:paraId="4B511984" w14:textId="77E0FEFA" w:rsidR="0057212C" w:rsidRPr="005556C9" w:rsidRDefault="0057212C" w:rsidP="005556C9">
      <w:r>
        <w:lastRenderedPageBreak/>
        <w:t xml:space="preserve">The methodology and assessment of the projects used to develop the priority list should be included in this report. </w:t>
      </w:r>
    </w:p>
    <w:p w14:paraId="69A93C9B" w14:textId="0F4D6C8D" w:rsidR="00B4234B" w:rsidRPr="00292AE3" w:rsidRDefault="006738F9" w:rsidP="00880CA6">
      <w:pPr>
        <w:pStyle w:val="Heading1"/>
        <w:spacing w:after="120"/>
        <w:rPr>
          <w:b/>
          <w:bCs/>
          <w:color w:val="auto"/>
          <w:sz w:val="24"/>
          <w:szCs w:val="24"/>
        </w:rPr>
      </w:pPr>
      <w:r w:rsidRPr="00292AE3">
        <w:rPr>
          <w:b/>
          <w:bCs/>
          <w:color w:val="auto"/>
          <w:sz w:val="24"/>
          <w:szCs w:val="24"/>
        </w:rPr>
        <w:t xml:space="preserve">Deliverables and time schedule </w:t>
      </w:r>
    </w:p>
    <w:p w14:paraId="4DB15DCF" w14:textId="4C290F6B" w:rsidR="00160FCD" w:rsidRPr="00C43F6E" w:rsidRDefault="005556C9" w:rsidP="006E0100">
      <w:pPr>
        <w:spacing w:after="120"/>
        <w:jc w:val="both"/>
      </w:pPr>
      <w:r w:rsidRPr="00C43F6E">
        <w:t>The Consultant shall prepare and submit the following reports on the studies:</w:t>
      </w:r>
    </w:p>
    <w:p w14:paraId="0A9EE302" w14:textId="43070216" w:rsidR="005556C9" w:rsidRPr="00C43F6E" w:rsidRDefault="00C43F6E" w:rsidP="00C43F6E">
      <w:pPr>
        <w:pStyle w:val="ListParagraph"/>
        <w:numPr>
          <w:ilvl w:val="0"/>
          <w:numId w:val="13"/>
        </w:numPr>
      </w:pPr>
      <w:r w:rsidRPr="00C43F6E">
        <w:t>Task 1 Screening Study Report</w:t>
      </w:r>
    </w:p>
    <w:p w14:paraId="1E5DB8C1" w14:textId="0A0339F5" w:rsidR="00C43F6E" w:rsidRDefault="00C43F6E" w:rsidP="00C43F6E">
      <w:pPr>
        <w:pStyle w:val="ListParagraph"/>
        <w:numPr>
          <w:ilvl w:val="0"/>
          <w:numId w:val="13"/>
        </w:numPr>
      </w:pPr>
      <w:r w:rsidRPr="00C43F6E">
        <w:t>Task 2 Workshop Presentation</w:t>
      </w:r>
    </w:p>
    <w:p w14:paraId="75A1A2E8" w14:textId="43598166" w:rsidR="002235F3" w:rsidRPr="00C43F6E" w:rsidRDefault="002235F3" w:rsidP="00C43F6E">
      <w:pPr>
        <w:pStyle w:val="ListParagraph"/>
        <w:numPr>
          <w:ilvl w:val="0"/>
          <w:numId w:val="13"/>
        </w:numPr>
      </w:pPr>
      <w:r>
        <w:t>Scoping Report and Workplan for Task 3</w:t>
      </w:r>
    </w:p>
    <w:p w14:paraId="5F772D2B" w14:textId="480F01FD" w:rsidR="00C43F6E" w:rsidRPr="00C43F6E" w:rsidRDefault="00C43F6E" w:rsidP="00C43F6E">
      <w:pPr>
        <w:pStyle w:val="ListParagraph"/>
        <w:numPr>
          <w:ilvl w:val="0"/>
          <w:numId w:val="13"/>
        </w:numPr>
      </w:pPr>
      <w:r w:rsidRPr="00C43F6E">
        <w:t>Task 3 Site Visit Report</w:t>
      </w:r>
    </w:p>
    <w:p w14:paraId="0FCF5BC1" w14:textId="789667DC" w:rsidR="00C43F6E" w:rsidRPr="00C43F6E" w:rsidRDefault="00C43F6E" w:rsidP="00C43F6E">
      <w:pPr>
        <w:pStyle w:val="ListParagraph"/>
        <w:numPr>
          <w:ilvl w:val="0"/>
          <w:numId w:val="13"/>
        </w:numPr>
      </w:pPr>
      <w:r w:rsidRPr="00C43F6E">
        <w:t xml:space="preserve">Task 3 </w:t>
      </w:r>
      <w:r w:rsidR="0057212C">
        <w:t>Diagnostic</w:t>
      </w:r>
      <w:r w:rsidRPr="00C43F6E">
        <w:t xml:space="preserve"> Study </w:t>
      </w:r>
      <w:r w:rsidR="0057212C">
        <w:t xml:space="preserve">and Priority Interventions </w:t>
      </w:r>
      <w:r w:rsidRPr="00C43F6E">
        <w:t>Report</w:t>
      </w:r>
    </w:p>
    <w:p w14:paraId="7A5D8C9D" w14:textId="4E5BD8E9" w:rsidR="00151D08" w:rsidRPr="00151D08" w:rsidRDefault="00151D08" w:rsidP="006E0100">
      <w:pPr>
        <w:spacing w:after="120"/>
        <w:jc w:val="both"/>
        <w:rPr>
          <w:rFonts w:cstheme="minorHAnsi"/>
          <w:bCs/>
          <w:iCs/>
        </w:rPr>
      </w:pPr>
      <w:r w:rsidRPr="00151D08">
        <w:rPr>
          <w:rFonts w:cstheme="minorHAnsi"/>
          <w:bCs/>
          <w:iCs/>
        </w:rPr>
        <w:t>Deliverables shall be provided in agreed electronic format</w:t>
      </w:r>
      <w:r>
        <w:rPr>
          <w:rFonts w:cstheme="minorHAnsi"/>
          <w:bCs/>
          <w:iCs/>
        </w:rPr>
        <w:t>s</w:t>
      </w:r>
      <w:r w:rsidRPr="00151D08">
        <w:rPr>
          <w:rFonts w:cstheme="minorHAnsi"/>
          <w:bCs/>
          <w:iCs/>
        </w:rPr>
        <w:t>.</w:t>
      </w:r>
    </w:p>
    <w:p w14:paraId="41E175FF" w14:textId="491F25B4" w:rsidR="00C14891" w:rsidRDefault="00160FCD" w:rsidP="00E95F0E">
      <w:pPr>
        <w:spacing w:after="120"/>
        <w:rPr>
          <w:rFonts w:cstheme="minorHAnsi"/>
          <w:bCs/>
          <w:iCs/>
        </w:rPr>
      </w:pPr>
      <w:r w:rsidRPr="006E0100">
        <w:rPr>
          <w:rFonts w:cstheme="minorHAnsi"/>
          <w:bCs/>
          <w:iCs/>
        </w:rPr>
        <w:t>The implementation schedule of this assignment is as follows:</w:t>
      </w:r>
    </w:p>
    <w:p w14:paraId="76A9C660" w14:textId="77777777" w:rsidR="00160FCD" w:rsidRPr="006E0100" w:rsidRDefault="00160FCD" w:rsidP="00880CA6">
      <w:pPr>
        <w:spacing w:after="120"/>
        <w:rPr>
          <w:rFonts w:cstheme="minorHAnsi"/>
          <w:bCs/>
          <w:iCs/>
        </w:rPr>
      </w:pPr>
    </w:p>
    <w:tbl>
      <w:tblPr>
        <w:tblStyle w:val="TableGrid"/>
        <w:tblW w:w="9350" w:type="dxa"/>
        <w:tblLook w:val="04A0" w:firstRow="1" w:lastRow="0" w:firstColumn="1" w:lastColumn="0" w:noHBand="0" w:noVBand="1"/>
      </w:tblPr>
      <w:tblGrid>
        <w:gridCol w:w="4675"/>
        <w:gridCol w:w="4675"/>
      </w:tblGrid>
      <w:tr w:rsidR="00160FCD" w:rsidRPr="00151D08" w14:paraId="04674D63" w14:textId="77777777" w:rsidTr="00150144">
        <w:tc>
          <w:tcPr>
            <w:tcW w:w="4675" w:type="dxa"/>
          </w:tcPr>
          <w:p w14:paraId="5533B493" w14:textId="77777777" w:rsidR="00160FCD" w:rsidRPr="00151D08" w:rsidRDefault="00160FCD">
            <w:pPr>
              <w:spacing w:line="276" w:lineRule="auto"/>
              <w:jc w:val="both"/>
              <w:rPr>
                <w:rFonts w:cstheme="minorHAnsi"/>
                <w:b/>
                <w:sz w:val="20"/>
                <w:szCs w:val="20"/>
              </w:rPr>
            </w:pPr>
            <w:r w:rsidRPr="00151D08">
              <w:rPr>
                <w:rFonts w:cstheme="minorHAnsi"/>
                <w:b/>
                <w:sz w:val="20"/>
                <w:szCs w:val="20"/>
              </w:rPr>
              <w:t xml:space="preserve">Activities </w:t>
            </w:r>
          </w:p>
        </w:tc>
        <w:tc>
          <w:tcPr>
            <w:tcW w:w="4675" w:type="dxa"/>
          </w:tcPr>
          <w:p w14:paraId="3BA357AD" w14:textId="77777777" w:rsidR="00160FCD" w:rsidRPr="00151D08" w:rsidRDefault="00160FCD">
            <w:pPr>
              <w:spacing w:line="276" w:lineRule="auto"/>
              <w:jc w:val="both"/>
              <w:rPr>
                <w:rFonts w:cstheme="minorHAnsi"/>
                <w:b/>
                <w:sz w:val="20"/>
                <w:szCs w:val="20"/>
              </w:rPr>
            </w:pPr>
            <w:r w:rsidRPr="00151D08">
              <w:rPr>
                <w:rFonts w:cstheme="minorHAnsi"/>
                <w:b/>
                <w:sz w:val="20"/>
                <w:szCs w:val="20"/>
              </w:rPr>
              <w:t>Estimated time for completion</w:t>
            </w:r>
          </w:p>
        </w:tc>
      </w:tr>
      <w:tr w:rsidR="00150144" w:rsidRPr="00151D08" w14:paraId="7A61F7A1" w14:textId="77777777" w:rsidTr="00150144">
        <w:tc>
          <w:tcPr>
            <w:tcW w:w="4675" w:type="dxa"/>
          </w:tcPr>
          <w:p w14:paraId="53839ADF" w14:textId="16DADFC2" w:rsidR="00150144" w:rsidRPr="00C43F6E" w:rsidRDefault="00C43F6E" w:rsidP="00C43F6E">
            <w:pPr>
              <w:spacing w:after="120" w:line="259" w:lineRule="auto"/>
              <w:jc w:val="both"/>
              <w:rPr>
                <w:rFonts w:cstheme="minorHAnsi"/>
                <w:bCs/>
                <w:iCs/>
              </w:rPr>
            </w:pPr>
            <w:r w:rsidRPr="00C43F6E">
              <w:rPr>
                <w:rFonts w:cstheme="minorHAnsi"/>
                <w:bCs/>
                <w:iCs/>
              </w:rPr>
              <w:t>Task 1 Screening Study Report</w:t>
            </w:r>
          </w:p>
        </w:tc>
        <w:tc>
          <w:tcPr>
            <w:tcW w:w="4675" w:type="dxa"/>
          </w:tcPr>
          <w:p w14:paraId="7AD938B8" w14:textId="1547DD5B" w:rsidR="00150144" w:rsidRPr="00C43F6E" w:rsidRDefault="00C43F6E" w:rsidP="00C43F6E">
            <w:pPr>
              <w:spacing w:line="259" w:lineRule="auto"/>
              <w:jc w:val="both"/>
              <w:rPr>
                <w:rFonts w:cstheme="minorHAnsi"/>
                <w:bCs/>
                <w:iCs/>
              </w:rPr>
            </w:pPr>
            <w:r>
              <w:rPr>
                <w:rFonts w:cstheme="minorHAnsi"/>
                <w:bCs/>
                <w:iCs/>
              </w:rPr>
              <w:t>8 weeks after award</w:t>
            </w:r>
          </w:p>
        </w:tc>
      </w:tr>
      <w:tr w:rsidR="00160FCD" w:rsidRPr="00151D08" w14:paraId="76CABD16" w14:textId="77777777" w:rsidTr="00150144">
        <w:tc>
          <w:tcPr>
            <w:tcW w:w="4675" w:type="dxa"/>
          </w:tcPr>
          <w:p w14:paraId="0A1071A9" w14:textId="170B5403" w:rsidR="00160FCD" w:rsidRPr="00C43F6E" w:rsidRDefault="00C43F6E" w:rsidP="00C43F6E">
            <w:pPr>
              <w:spacing w:after="120" w:line="259" w:lineRule="auto"/>
              <w:jc w:val="both"/>
              <w:rPr>
                <w:rFonts w:cstheme="minorHAnsi"/>
                <w:bCs/>
                <w:iCs/>
              </w:rPr>
            </w:pPr>
            <w:r w:rsidRPr="00C43F6E">
              <w:rPr>
                <w:rFonts w:cstheme="minorHAnsi"/>
                <w:bCs/>
                <w:iCs/>
              </w:rPr>
              <w:t>Task 2 Workshop</w:t>
            </w:r>
          </w:p>
        </w:tc>
        <w:tc>
          <w:tcPr>
            <w:tcW w:w="4675" w:type="dxa"/>
          </w:tcPr>
          <w:p w14:paraId="33E517B1" w14:textId="054DE273" w:rsidR="00160FCD" w:rsidRPr="00C43F6E" w:rsidRDefault="00C43F6E" w:rsidP="00C43F6E">
            <w:pPr>
              <w:spacing w:line="259" w:lineRule="auto"/>
              <w:jc w:val="both"/>
              <w:rPr>
                <w:rFonts w:cstheme="minorHAnsi"/>
                <w:bCs/>
                <w:iCs/>
              </w:rPr>
            </w:pPr>
            <w:r>
              <w:rPr>
                <w:rFonts w:cstheme="minorHAnsi"/>
                <w:bCs/>
                <w:iCs/>
              </w:rPr>
              <w:t>10 weeks after award</w:t>
            </w:r>
          </w:p>
        </w:tc>
      </w:tr>
      <w:tr w:rsidR="00E94A10" w:rsidRPr="00151D08" w14:paraId="3B481881" w14:textId="77777777" w:rsidTr="00150144">
        <w:tc>
          <w:tcPr>
            <w:tcW w:w="4675" w:type="dxa"/>
          </w:tcPr>
          <w:p w14:paraId="6D652D0A" w14:textId="7226B3C4" w:rsidR="00E94A10" w:rsidRPr="00C43F6E" w:rsidRDefault="00E94A10" w:rsidP="00C43F6E">
            <w:pPr>
              <w:spacing w:after="120"/>
              <w:jc w:val="both"/>
              <w:rPr>
                <w:rFonts w:cstheme="minorHAnsi"/>
                <w:bCs/>
                <w:iCs/>
              </w:rPr>
            </w:pPr>
            <w:r>
              <w:t>Scoping Report and Workplan for Task 3</w:t>
            </w:r>
          </w:p>
        </w:tc>
        <w:tc>
          <w:tcPr>
            <w:tcW w:w="4675" w:type="dxa"/>
          </w:tcPr>
          <w:p w14:paraId="5D7DB9A7" w14:textId="6B374BF3" w:rsidR="00E94A10" w:rsidRDefault="00E94A10" w:rsidP="00C43F6E">
            <w:pPr>
              <w:jc w:val="both"/>
              <w:rPr>
                <w:rFonts w:cstheme="minorHAnsi"/>
                <w:bCs/>
                <w:iCs/>
              </w:rPr>
            </w:pPr>
            <w:r>
              <w:rPr>
                <w:rFonts w:cstheme="minorHAnsi"/>
                <w:bCs/>
                <w:iCs/>
              </w:rPr>
              <w:t>2 weeks after Task 2 Workshop</w:t>
            </w:r>
          </w:p>
        </w:tc>
      </w:tr>
      <w:tr w:rsidR="00160FCD" w:rsidRPr="00151D08" w14:paraId="4EC32893" w14:textId="77777777" w:rsidTr="00150144">
        <w:tc>
          <w:tcPr>
            <w:tcW w:w="4675" w:type="dxa"/>
          </w:tcPr>
          <w:p w14:paraId="5AC4E263" w14:textId="0B8DFB40" w:rsidR="00160FCD" w:rsidRPr="00C43F6E" w:rsidRDefault="00C43F6E" w:rsidP="00C43F6E">
            <w:pPr>
              <w:spacing w:after="120" w:line="259" w:lineRule="auto"/>
              <w:jc w:val="both"/>
              <w:rPr>
                <w:rFonts w:cstheme="minorHAnsi"/>
                <w:bCs/>
                <w:iCs/>
              </w:rPr>
            </w:pPr>
            <w:r w:rsidRPr="00C43F6E">
              <w:rPr>
                <w:rFonts w:cstheme="minorHAnsi"/>
                <w:bCs/>
                <w:iCs/>
              </w:rPr>
              <w:t xml:space="preserve">Task 3 </w:t>
            </w:r>
            <w:r>
              <w:rPr>
                <w:rFonts w:cstheme="minorHAnsi"/>
                <w:bCs/>
                <w:iCs/>
              </w:rPr>
              <w:t>Site Visit Report</w:t>
            </w:r>
          </w:p>
        </w:tc>
        <w:tc>
          <w:tcPr>
            <w:tcW w:w="4675" w:type="dxa"/>
          </w:tcPr>
          <w:p w14:paraId="4E2DD14C" w14:textId="4523CB01" w:rsidR="00160FCD" w:rsidRPr="00C43F6E" w:rsidRDefault="00C43F6E" w:rsidP="00C43F6E">
            <w:pPr>
              <w:spacing w:after="120" w:line="259" w:lineRule="auto"/>
              <w:jc w:val="both"/>
              <w:rPr>
                <w:rFonts w:cstheme="minorHAnsi"/>
                <w:bCs/>
                <w:iCs/>
              </w:rPr>
            </w:pPr>
            <w:r>
              <w:rPr>
                <w:rFonts w:cstheme="minorHAnsi"/>
                <w:bCs/>
                <w:iCs/>
              </w:rPr>
              <w:t>5 weeks after Task 3 Instruction to Proceed</w:t>
            </w:r>
          </w:p>
        </w:tc>
      </w:tr>
      <w:tr w:rsidR="00160FCD" w:rsidRPr="00151D08" w14:paraId="677C12C6" w14:textId="77777777" w:rsidTr="00150144">
        <w:tc>
          <w:tcPr>
            <w:tcW w:w="4675" w:type="dxa"/>
          </w:tcPr>
          <w:p w14:paraId="2FF872AF" w14:textId="3D1B6C7E" w:rsidR="00160FCD" w:rsidRPr="00C43F6E" w:rsidRDefault="00C43F6E" w:rsidP="00C43F6E">
            <w:pPr>
              <w:spacing w:after="120" w:line="259" w:lineRule="auto"/>
              <w:jc w:val="both"/>
              <w:rPr>
                <w:rFonts w:cstheme="minorHAnsi"/>
                <w:bCs/>
                <w:iCs/>
              </w:rPr>
            </w:pPr>
            <w:r>
              <w:rPr>
                <w:rFonts w:cstheme="minorHAnsi"/>
                <w:bCs/>
                <w:iCs/>
              </w:rPr>
              <w:t xml:space="preserve">Task 3 </w:t>
            </w:r>
            <w:r w:rsidR="0057212C" w:rsidRPr="0057212C">
              <w:rPr>
                <w:rFonts w:cstheme="minorHAnsi"/>
                <w:bCs/>
                <w:iCs/>
              </w:rPr>
              <w:t>Diagnostic Study and Priority Interventions Report</w:t>
            </w:r>
            <w:r w:rsidR="0057212C">
              <w:rPr>
                <w:rFonts w:cstheme="minorHAnsi"/>
                <w:bCs/>
                <w:iCs/>
              </w:rPr>
              <w:t xml:space="preserve"> </w:t>
            </w:r>
            <w:r>
              <w:rPr>
                <w:rFonts w:cstheme="minorHAnsi"/>
                <w:bCs/>
                <w:iCs/>
              </w:rPr>
              <w:t>(draft)</w:t>
            </w:r>
          </w:p>
        </w:tc>
        <w:tc>
          <w:tcPr>
            <w:tcW w:w="4675" w:type="dxa"/>
          </w:tcPr>
          <w:p w14:paraId="695470E6" w14:textId="60480332" w:rsidR="00160FCD" w:rsidRPr="00C43F6E" w:rsidRDefault="00C43F6E" w:rsidP="00C43F6E">
            <w:pPr>
              <w:spacing w:after="120" w:line="259" w:lineRule="auto"/>
              <w:jc w:val="both"/>
              <w:rPr>
                <w:rFonts w:cstheme="minorHAnsi"/>
                <w:bCs/>
                <w:iCs/>
              </w:rPr>
            </w:pPr>
            <w:r>
              <w:rPr>
                <w:rFonts w:cstheme="minorHAnsi"/>
                <w:bCs/>
                <w:iCs/>
              </w:rPr>
              <w:t xml:space="preserve">10 weeks after Task 3 Instruction to </w:t>
            </w:r>
            <w:r w:rsidR="00C14891">
              <w:rPr>
                <w:rFonts w:cstheme="minorHAnsi"/>
                <w:bCs/>
                <w:iCs/>
              </w:rPr>
              <w:t>P</w:t>
            </w:r>
            <w:r>
              <w:rPr>
                <w:rFonts w:cstheme="minorHAnsi"/>
                <w:bCs/>
                <w:iCs/>
              </w:rPr>
              <w:t>roceed</w:t>
            </w:r>
          </w:p>
        </w:tc>
      </w:tr>
      <w:tr w:rsidR="00150144" w:rsidRPr="00151D08" w14:paraId="1C17D99E" w14:textId="77777777" w:rsidTr="00150144">
        <w:tc>
          <w:tcPr>
            <w:tcW w:w="4675" w:type="dxa"/>
          </w:tcPr>
          <w:p w14:paraId="1DE9335D" w14:textId="601DE421" w:rsidR="00150144" w:rsidRPr="00C43F6E" w:rsidRDefault="00C43F6E" w:rsidP="00C43F6E">
            <w:pPr>
              <w:spacing w:after="120" w:line="259" w:lineRule="auto"/>
              <w:jc w:val="both"/>
              <w:rPr>
                <w:rFonts w:cstheme="minorHAnsi"/>
                <w:bCs/>
                <w:iCs/>
              </w:rPr>
            </w:pPr>
            <w:r>
              <w:rPr>
                <w:rFonts w:cstheme="minorHAnsi"/>
                <w:bCs/>
                <w:iCs/>
              </w:rPr>
              <w:t xml:space="preserve">Task 3 </w:t>
            </w:r>
            <w:r w:rsidR="0057212C" w:rsidRPr="0057212C">
              <w:rPr>
                <w:rFonts w:cstheme="minorHAnsi"/>
                <w:bCs/>
                <w:iCs/>
              </w:rPr>
              <w:t>Diagnostic Study and Priority Interventions Report</w:t>
            </w:r>
            <w:r w:rsidR="0057212C">
              <w:rPr>
                <w:rFonts w:cstheme="minorHAnsi"/>
                <w:bCs/>
                <w:iCs/>
              </w:rPr>
              <w:t xml:space="preserve"> </w:t>
            </w:r>
            <w:r>
              <w:rPr>
                <w:rFonts w:cstheme="minorHAnsi"/>
                <w:bCs/>
                <w:iCs/>
              </w:rPr>
              <w:t>(final)</w:t>
            </w:r>
          </w:p>
        </w:tc>
        <w:tc>
          <w:tcPr>
            <w:tcW w:w="4675" w:type="dxa"/>
          </w:tcPr>
          <w:p w14:paraId="16642CD0" w14:textId="32F5CC9F" w:rsidR="00150144" w:rsidRPr="00C43F6E" w:rsidRDefault="00C43F6E" w:rsidP="00C43F6E">
            <w:pPr>
              <w:spacing w:after="120" w:line="259" w:lineRule="auto"/>
              <w:jc w:val="both"/>
              <w:rPr>
                <w:rFonts w:cstheme="minorHAnsi"/>
                <w:bCs/>
                <w:iCs/>
              </w:rPr>
            </w:pPr>
            <w:r>
              <w:rPr>
                <w:rFonts w:cstheme="minorHAnsi"/>
                <w:bCs/>
                <w:iCs/>
              </w:rPr>
              <w:t>2 weeks after receipt of Client’s comments</w:t>
            </w:r>
          </w:p>
        </w:tc>
      </w:tr>
    </w:tbl>
    <w:p w14:paraId="4CC05467" w14:textId="77777777" w:rsidR="00160FCD" w:rsidRPr="00151D08" w:rsidRDefault="00160FCD" w:rsidP="00160FCD">
      <w:pPr>
        <w:spacing w:after="80" w:line="276" w:lineRule="auto"/>
        <w:jc w:val="both"/>
        <w:rPr>
          <w:rFonts w:ascii="Times New Roman" w:hAnsi="Times New Roman" w:cs="Times New Roman"/>
          <w:sz w:val="2"/>
          <w:szCs w:val="2"/>
        </w:rPr>
      </w:pPr>
    </w:p>
    <w:p w14:paraId="2BC7F582" w14:textId="1065445E" w:rsidR="009348B3" w:rsidRPr="00151D08" w:rsidRDefault="00151D08" w:rsidP="000B3E6D">
      <w:pPr>
        <w:pStyle w:val="Heading1"/>
        <w:spacing w:after="120"/>
        <w:rPr>
          <w:b/>
          <w:bCs/>
          <w:color w:val="auto"/>
          <w:sz w:val="24"/>
          <w:szCs w:val="24"/>
        </w:rPr>
      </w:pPr>
      <w:r w:rsidRPr="00151D08">
        <w:rPr>
          <w:b/>
          <w:bCs/>
          <w:color w:val="auto"/>
          <w:sz w:val="24"/>
          <w:szCs w:val="24"/>
        </w:rPr>
        <w:t>C</w:t>
      </w:r>
      <w:r w:rsidR="009348B3" w:rsidRPr="00151D08">
        <w:rPr>
          <w:b/>
          <w:bCs/>
          <w:color w:val="auto"/>
          <w:sz w:val="24"/>
          <w:szCs w:val="24"/>
        </w:rPr>
        <w:t>onsultant’s team and qualifications</w:t>
      </w:r>
    </w:p>
    <w:p w14:paraId="37C14B20" w14:textId="674E2462" w:rsidR="008E2D0D" w:rsidRDefault="00761842" w:rsidP="00151D08">
      <w:pPr>
        <w:tabs>
          <w:tab w:val="left" w:pos="3150"/>
        </w:tabs>
        <w:spacing w:after="120"/>
        <w:jc w:val="both"/>
        <w:rPr>
          <w:rFonts w:cstheme="minorHAnsi"/>
        </w:rPr>
      </w:pPr>
      <w:r w:rsidRPr="00151D08">
        <w:rPr>
          <w:rFonts w:cstheme="minorHAnsi"/>
        </w:rPr>
        <w:t>The Consultant will be a</w:t>
      </w:r>
      <w:r w:rsidR="008E2D0D">
        <w:rPr>
          <w:rFonts w:cstheme="minorHAnsi"/>
        </w:rPr>
        <w:t>n international</w:t>
      </w:r>
      <w:r w:rsidR="000B3E6D" w:rsidRPr="00151D08">
        <w:rPr>
          <w:rFonts w:cstheme="minorHAnsi"/>
        </w:rPr>
        <w:t xml:space="preserve"> </w:t>
      </w:r>
      <w:r w:rsidRPr="00151D08">
        <w:rPr>
          <w:rFonts w:cstheme="minorHAnsi"/>
        </w:rPr>
        <w:t xml:space="preserve">company with extensive experience in the study and design of </w:t>
      </w:r>
      <w:r w:rsidR="00151D08" w:rsidRPr="00151D08">
        <w:rPr>
          <w:rFonts w:cstheme="minorHAnsi"/>
        </w:rPr>
        <w:t>refurbishment works for hydroelectric power</w:t>
      </w:r>
      <w:r w:rsidRPr="00151D08">
        <w:rPr>
          <w:rFonts w:cstheme="minorHAnsi"/>
        </w:rPr>
        <w:t xml:space="preserve"> projects</w:t>
      </w:r>
      <w:r w:rsidR="008E2D0D">
        <w:rPr>
          <w:rFonts w:cstheme="minorHAnsi"/>
        </w:rPr>
        <w:t>, including study or design of refurbishment of 15 hydroelectric projects larger than 30 MW in the past 20 years</w:t>
      </w:r>
      <w:r w:rsidRPr="00151D08">
        <w:rPr>
          <w:rFonts w:cstheme="minorHAnsi"/>
        </w:rPr>
        <w:t>.</w:t>
      </w:r>
      <w:r w:rsidR="008E2D0D">
        <w:rPr>
          <w:rFonts w:cstheme="minorHAnsi"/>
        </w:rPr>
        <w:t xml:space="preserve"> The company shall have experience of working in East Africa, and experience in Ethiopia will be considered an advantage.</w:t>
      </w:r>
    </w:p>
    <w:p w14:paraId="6E715469" w14:textId="071C26D4" w:rsidR="005536D7" w:rsidRDefault="005536D7" w:rsidP="00151D08">
      <w:pPr>
        <w:tabs>
          <w:tab w:val="left" w:pos="3150"/>
        </w:tabs>
        <w:spacing w:after="120"/>
        <w:jc w:val="both"/>
        <w:rPr>
          <w:rFonts w:cstheme="minorHAnsi"/>
        </w:rPr>
      </w:pPr>
      <w:r>
        <w:rPr>
          <w:rFonts w:cstheme="minorHAnsi"/>
        </w:rPr>
        <w:t>It is expected that the Consultant will associate with an Ethiopian company with appropriate experience, that will provide technical and logistical support, including support with data gathering.</w:t>
      </w:r>
    </w:p>
    <w:p w14:paraId="5B8736EC" w14:textId="6B84A7D4" w:rsidR="005536D7" w:rsidRDefault="005536D7" w:rsidP="005536D7">
      <w:pPr>
        <w:jc w:val="both"/>
      </w:pPr>
      <w:r>
        <w:t xml:space="preserve">The Consultant shall propose a team to undertake the study that provides adequate capability in the disciplines of civil engineering, hydromechanical engineering, mechanical engineering and electrical engineering. It is expected that the core team will undertake the site </w:t>
      </w:r>
      <w:proofErr w:type="gramStart"/>
      <w:r>
        <w:t>inspections, and</w:t>
      </w:r>
      <w:proofErr w:type="gramEnd"/>
      <w:r>
        <w:t xml:space="preserve"> may be supplemented and supported by additional home-office staff</w:t>
      </w:r>
      <w:r w:rsidR="00E149F6">
        <w:t xml:space="preserve">. </w:t>
      </w:r>
      <w:r>
        <w:t xml:space="preserve">It is expected that the </w:t>
      </w:r>
      <w:r w:rsidR="003A3075">
        <w:t xml:space="preserve">core </w:t>
      </w:r>
      <w:r>
        <w:t xml:space="preserve">team undertaking the </w:t>
      </w:r>
      <w:r w:rsidR="003A3075">
        <w:t>study</w:t>
      </w:r>
      <w:r>
        <w:t xml:space="preserve"> will comprise:</w:t>
      </w:r>
    </w:p>
    <w:tbl>
      <w:tblPr>
        <w:tblStyle w:val="GridTable4-Accent5"/>
        <w:tblW w:w="0" w:type="auto"/>
        <w:tblLook w:val="0420" w:firstRow="1" w:lastRow="0" w:firstColumn="0" w:lastColumn="0" w:noHBand="0" w:noVBand="1"/>
      </w:tblPr>
      <w:tblGrid>
        <w:gridCol w:w="2830"/>
        <w:gridCol w:w="6186"/>
      </w:tblGrid>
      <w:tr w:rsidR="005536D7" w14:paraId="6B936033" w14:textId="77777777" w:rsidTr="00840ECC">
        <w:trPr>
          <w:cnfStyle w:val="100000000000" w:firstRow="1" w:lastRow="0" w:firstColumn="0" w:lastColumn="0" w:oddVBand="0" w:evenVBand="0" w:oddHBand="0" w:evenHBand="0" w:firstRowFirstColumn="0" w:firstRowLastColumn="0" w:lastRowFirstColumn="0" w:lastRowLastColumn="0"/>
        </w:trPr>
        <w:tc>
          <w:tcPr>
            <w:tcW w:w="2830" w:type="dxa"/>
          </w:tcPr>
          <w:p w14:paraId="6D52DB1E" w14:textId="77777777" w:rsidR="005536D7" w:rsidRDefault="005536D7" w:rsidP="00840ECC">
            <w:pPr>
              <w:jc w:val="both"/>
            </w:pPr>
            <w:r>
              <w:t>Position</w:t>
            </w:r>
          </w:p>
        </w:tc>
        <w:tc>
          <w:tcPr>
            <w:tcW w:w="6186" w:type="dxa"/>
          </w:tcPr>
          <w:p w14:paraId="1EACF082" w14:textId="77777777" w:rsidR="005536D7" w:rsidRDefault="005536D7" w:rsidP="00840ECC">
            <w:pPr>
              <w:jc w:val="both"/>
            </w:pPr>
            <w:r>
              <w:t>Role</w:t>
            </w:r>
          </w:p>
        </w:tc>
      </w:tr>
      <w:tr w:rsidR="005536D7" w14:paraId="5262B8E9" w14:textId="77777777" w:rsidTr="00840ECC">
        <w:trPr>
          <w:cnfStyle w:val="000000100000" w:firstRow="0" w:lastRow="0" w:firstColumn="0" w:lastColumn="0" w:oddVBand="0" w:evenVBand="0" w:oddHBand="1" w:evenHBand="0" w:firstRowFirstColumn="0" w:firstRowLastColumn="0" w:lastRowFirstColumn="0" w:lastRowLastColumn="0"/>
        </w:trPr>
        <w:tc>
          <w:tcPr>
            <w:tcW w:w="2830" w:type="dxa"/>
          </w:tcPr>
          <w:p w14:paraId="0FDE6E7B" w14:textId="77777777" w:rsidR="005536D7" w:rsidRDefault="005536D7" w:rsidP="00840ECC">
            <w:pPr>
              <w:jc w:val="both"/>
            </w:pPr>
            <w:r>
              <w:t>Civil Engineer / Dam Expert</w:t>
            </w:r>
          </w:p>
        </w:tc>
        <w:tc>
          <w:tcPr>
            <w:tcW w:w="6186" w:type="dxa"/>
          </w:tcPr>
          <w:p w14:paraId="6341122A" w14:textId="6FE2198F" w:rsidR="005536D7" w:rsidRDefault="005536D7" w:rsidP="00840ECC">
            <w:pPr>
              <w:jc w:val="both"/>
            </w:pPr>
            <w:r>
              <w:t>Assess condition of all civil and structural engineering components the hydroelectric plants.</w:t>
            </w:r>
          </w:p>
        </w:tc>
      </w:tr>
      <w:tr w:rsidR="005536D7" w14:paraId="388E39A7" w14:textId="77777777" w:rsidTr="00840ECC">
        <w:tc>
          <w:tcPr>
            <w:tcW w:w="2830" w:type="dxa"/>
          </w:tcPr>
          <w:p w14:paraId="305CB2D0" w14:textId="77777777" w:rsidR="005536D7" w:rsidRDefault="005536D7" w:rsidP="00840ECC">
            <w:pPr>
              <w:jc w:val="both"/>
            </w:pPr>
            <w:r>
              <w:t>Mechanical Engineer</w:t>
            </w:r>
          </w:p>
        </w:tc>
        <w:tc>
          <w:tcPr>
            <w:tcW w:w="6186" w:type="dxa"/>
          </w:tcPr>
          <w:p w14:paraId="6F44AC2D" w14:textId="5786A83C" w:rsidR="005536D7" w:rsidRDefault="005536D7" w:rsidP="00840ECC">
            <w:pPr>
              <w:jc w:val="both"/>
            </w:pPr>
            <w:r>
              <w:t>Assess condition of all mechanical and hydro-mechanical components of the hydroelectric plants.</w:t>
            </w:r>
          </w:p>
        </w:tc>
      </w:tr>
      <w:tr w:rsidR="005536D7" w14:paraId="339C2FD0" w14:textId="77777777" w:rsidTr="00840ECC">
        <w:trPr>
          <w:cnfStyle w:val="000000100000" w:firstRow="0" w:lastRow="0" w:firstColumn="0" w:lastColumn="0" w:oddVBand="0" w:evenVBand="0" w:oddHBand="1" w:evenHBand="0" w:firstRowFirstColumn="0" w:firstRowLastColumn="0" w:lastRowFirstColumn="0" w:lastRowLastColumn="0"/>
        </w:trPr>
        <w:tc>
          <w:tcPr>
            <w:tcW w:w="2830" w:type="dxa"/>
          </w:tcPr>
          <w:p w14:paraId="43468685" w14:textId="77777777" w:rsidR="005536D7" w:rsidRDefault="005536D7" w:rsidP="00840ECC">
            <w:pPr>
              <w:jc w:val="both"/>
            </w:pPr>
            <w:r>
              <w:t>Electrical Engineer</w:t>
            </w:r>
          </w:p>
        </w:tc>
        <w:tc>
          <w:tcPr>
            <w:tcW w:w="6186" w:type="dxa"/>
          </w:tcPr>
          <w:p w14:paraId="03A387C5" w14:textId="3C5AC11F" w:rsidR="005536D7" w:rsidRDefault="005536D7" w:rsidP="00840ECC">
            <w:pPr>
              <w:jc w:val="both"/>
            </w:pPr>
            <w:r>
              <w:t>Assess condition of all electrical, electronic and transmission components of the hydroelectric plants, including SCADA and communications.</w:t>
            </w:r>
          </w:p>
        </w:tc>
      </w:tr>
    </w:tbl>
    <w:p w14:paraId="66B36A08" w14:textId="3448AE13" w:rsidR="005536D7" w:rsidRDefault="005536D7" w:rsidP="005536D7">
      <w:pPr>
        <w:jc w:val="both"/>
      </w:pPr>
      <w:r>
        <w:lastRenderedPageBreak/>
        <w:t xml:space="preserve">The Consultant shall nominate a team leader who shall have the responsibility for leading the project </w:t>
      </w:r>
      <w:proofErr w:type="gramStart"/>
      <w:r>
        <w:t>team, and</w:t>
      </w:r>
      <w:proofErr w:type="gramEnd"/>
      <w:r>
        <w:t xml:space="preserve"> have overall responsibility for the project deliverables.</w:t>
      </w:r>
    </w:p>
    <w:p w14:paraId="3385230D" w14:textId="77777777" w:rsidR="005536D7" w:rsidRPr="00983ADA" w:rsidRDefault="005536D7" w:rsidP="005536D7">
      <w:pPr>
        <w:jc w:val="both"/>
      </w:pPr>
      <w:r>
        <w:t>CVs shall be presented for all staff performing discipline leadership roles, as well as any staff providing specialist support.</w:t>
      </w:r>
    </w:p>
    <w:p w14:paraId="2C461280" w14:textId="6CA1F4D6" w:rsidR="00B47730" w:rsidRPr="00C43F6E" w:rsidRDefault="00151D08" w:rsidP="00C43F6E">
      <w:pPr>
        <w:pStyle w:val="Heading1"/>
        <w:spacing w:after="120"/>
        <w:rPr>
          <w:b/>
          <w:bCs/>
          <w:color w:val="auto"/>
          <w:sz w:val="24"/>
          <w:szCs w:val="24"/>
        </w:rPr>
      </w:pPr>
      <w:r w:rsidRPr="00C43F6E">
        <w:rPr>
          <w:b/>
          <w:bCs/>
          <w:color w:val="auto"/>
          <w:sz w:val="24"/>
          <w:szCs w:val="24"/>
        </w:rPr>
        <w:t>Client’s Inputs and Counterpart Staff</w:t>
      </w:r>
    </w:p>
    <w:p w14:paraId="304C2FF5" w14:textId="77777777" w:rsidR="0007033E" w:rsidRDefault="0007033E" w:rsidP="0007033E">
      <w:pPr>
        <w:pStyle w:val="Heading2"/>
      </w:pPr>
      <w:r>
        <w:t>Services and Facilities</w:t>
      </w:r>
    </w:p>
    <w:p w14:paraId="75D88964" w14:textId="70C94835" w:rsidR="0007033E" w:rsidRDefault="0007033E" w:rsidP="0007033E">
      <w:pPr>
        <w:pStyle w:val="ListParagraph"/>
        <w:numPr>
          <w:ilvl w:val="0"/>
          <w:numId w:val="17"/>
        </w:numPr>
      </w:pPr>
      <w:r>
        <w:t>Reports, data, documentation and drawings of the facilities</w:t>
      </w:r>
    </w:p>
    <w:p w14:paraId="0F1BB4CC" w14:textId="68ED7D8D" w:rsidR="0007033E" w:rsidRDefault="0007033E" w:rsidP="0007033E">
      <w:pPr>
        <w:pStyle w:val="ListParagraph"/>
        <w:numPr>
          <w:ilvl w:val="0"/>
          <w:numId w:val="17"/>
        </w:numPr>
      </w:pPr>
      <w:r>
        <w:t>Access to Hydroelectric Plants</w:t>
      </w:r>
    </w:p>
    <w:p w14:paraId="6FE85AF4" w14:textId="649EDCF2" w:rsidR="0007033E" w:rsidRDefault="0007033E" w:rsidP="0007033E">
      <w:pPr>
        <w:pStyle w:val="ListParagraph"/>
        <w:numPr>
          <w:ilvl w:val="0"/>
          <w:numId w:val="17"/>
        </w:numPr>
      </w:pPr>
      <w:r>
        <w:t>Support in procurement of data from government and other agencies</w:t>
      </w:r>
    </w:p>
    <w:p w14:paraId="0239771E" w14:textId="2945215A" w:rsidR="0007033E" w:rsidRPr="00E95F0E" w:rsidRDefault="00AE0C9E" w:rsidP="0007033E">
      <w:pPr>
        <w:pStyle w:val="ListParagraph"/>
        <w:numPr>
          <w:ilvl w:val="0"/>
          <w:numId w:val="17"/>
        </w:numPr>
      </w:pPr>
      <w:r>
        <w:t>Local information on local transportation, accommodation and security update</w:t>
      </w:r>
    </w:p>
    <w:p w14:paraId="719B6AAD" w14:textId="77777777" w:rsidR="0007033E" w:rsidRDefault="0007033E" w:rsidP="0007033E">
      <w:pPr>
        <w:pStyle w:val="Heading2"/>
      </w:pPr>
      <w:r>
        <w:t>Professional and Support Personnel</w:t>
      </w:r>
    </w:p>
    <w:p w14:paraId="72585234" w14:textId="5122AF35" w:rsidR="0007033E" w:rsidRDefault="0007033E" w:rsidP="0007033E">
      <w:pPr>
        <w:pStyle w:val="ListParagraph"/>
        <w:numPr>
          <w:ilvl w:val="0"/>
          <w:numId w:val="17"/>
        </w:numPr>
      </w:pPr>
      <w:r>
        <w:t>Personnel to guide and facilitate the site visit</w:t>
      </w:r>
      <w:r w:rsidR="00784086">
        <w:t>, including</w:t>
      </w:r>
      <w:r w:rsidR="00384966">
        <w:t xml:space="preserve"> </w:t>
      </w:r>
      <w:r w:rsidR="00784086">
        <w:t>security personnel should the security assessment deem necessary</w:t>
      </w:r>
    </w:p>
    <w:p w14:paraId="30592973" w14:textId="77777777" w:rsidR="00391073" w:rsidRDefault="00AE0C9E" w:rsidP="00E95F0E">
      <w:pPr>
        <w:pStyle w:val="ListParagraph"/>
        <w:numPr>
          <w:ilvl w:val="0"/>
          <w:numId w:val="17"/>
        </w:numPr>
      </w:pPr>
      <w:r>
        <w:t>Other as agreed</w:t>
      </w:r>
    </w:p>
    <w:p w14:paraId="6DF5EE92" w14:textId="77777777" w:rsidR="009404FC" w:rsidRDefault="009404FC" w:rsidP="009404FC"/>
    <w:p w14:paraId="258A5202" w14:textId="0F99C6F4" w:rsidR="00006C9D" w:rsidRPr="008D22B3" w:rsidRDefault="00006C9D" w:rsidP="00006C9D">
      <w:pPr>
        <w:pStyle w:val="Heading1"/>
        <w:numPr>
          <w:ilvl w:val="0"/>
          <w:numId w:val="21"/>
        </w:numPr>
        <w:rPr>
          <w:rFonts w:eastAsia="Calibri"/>
        </w:rPr>
      </w:pPr>
      <w:r>
        <w:rPr>
          <w:rFonts w:eastAsia="Calibri"/>
        </w:rPr>
        <w:t>Submission of Proposals</w:t>
      </w:r>
      <w:bookmarkStart w:id="0" w:name="_j43grign3kbl" w:colFirst="0" w:colLast="0"/>
      <w:bookmarkEnd w:id="0"/>
      <w:r w:rsidRPr="008D22B3">
        <w:rPr>
          <w:rFonts w:eastAsia="Calibri"/>
          <w:color w:val="2F5496"/>
          <w:sz w:val="26"/>
          <w:szCs w:val="26"/>
        </w:rPr>
        <w:t xml:space="preserve"> </w:t>
      </w:r>
      <w:r w:rsidRPr="008D22B3">
        <w:rPr>
          <w:rFonts w:eastAsia="Calibri"/>
        </w:rPr>
        <w:t xml:space="preserve"> </w:t>
      </w:r>
    </w:p>
    <w:p w14:paraId="4678D7EA" w14:textId="77777777" w:rsidR="00006C9D" w:rsidRDefault="00006C9D" w:rsidP="00006C9D">
      <w:pPr>
        <w:shd w:val="clear" w:color="auto" w:fill="FFFFFF"/>
        <w:jc w:val="both"/>
        <w:rPr>
          <w:rFonts w:ascii="Calibri" w:eastAsia="Calibri" w:hAnsi="Calibri" w:cs="Calibri"/>
        </w:rPr>
      </w:pPr>
      <w:r>
        <w:rPr>
          <w:rFonts w:ascii="Calibri" w:eastAsia="Calibri" w:hAnsi="Calibri" w:cs="Calibri"/>
        </w:rPr>
        <w:t xml:space="preserve">The Consultant’s offer shall be submitted in two sections: </w:t>
      </w:r>
    </w:p>
    <w:p w14:paraId="250006E6" w14:textId="77777777" w:rsidR="00006C9D" w:rsidRDefault="00006C9D" w:rsidP="00584BF6">
      <w:pPr>
        <w:numPr>
          <w:ilvl w:val="0"/>
          <w:numId w:val="20"/>
        </w:numPr>
        <w:spacing w:after="0" w:line="276" w:lineRule="auto"/>
        <w:ind w:left="810" w:hanging="720"/>
        <w:jc w:val="both"/>
      </w:pPr>
      <w:r>
        <w:rPr>
          <w:rFonts w:ascii="Calibri" w:eastAsia="Calibri" w:hAnsi="Calibri" w:cs="Calibri"/>
          <w:b/>
        </w:rPr>
        <w:t>Technical Proposal:</w:t>
      </w:r>
      <w:r>
        <w:rPr>
          <w:rFonts w:ascii="Calibri" w:eastAsia="Calibri" w:hAnsi="Calibri" w:cs="Calibri"/>
        </w:rPr>
        <w:t xml:space="preserve"> (i) Consultant’s organization; (ii) Consultant’s experience related to off-grid solar sector and the objectives of this assignment; (iii) Comment/suggestion on the TOR; (iv) Description of approach, methodology and work plan, including time and resourcing for in-country work and stakeholder engagement; (v) Table showing level of effort for each task ; and (vi) Team composition, summary of the skills, experience, nationality, and gender of each core team member, task assignments and level of effort</w:t>
      </w:r>
      <w:r>
        <w:rPr>
          <w:rStyle w:val="FootnoteReference"/>
          <w:rFonts w:ascii="Calibri" w:eastAsia="Calibri" w:hAnsi="Calibri" w:cs="Calibri"/>
        </w:rPr>
        <w:footnoteReference w:id="2"/>
      </w:r>
      <w:r>
        <w:rPr>
          <w:rFonts w:ascii="Calibri" w:eastAsia="Calibri" w:hAnsi="Calibri" w:cs="Calibri"/>
        </w:rPr>
        <w:t xml:space="preserve">;  </w:t>
      </w:r>
      <w:r>
        <w:rPr>
          <w:rFonts w:ascii="Calibri" w:eastAsia="Calibri" w:hAnsi="Calibri" w:cs="Calibri"/>
          <w:u w:val="single"/>
        </w:rPr>
        <w:t>The following should be included as annex material</w:t>
      </w:r>
      <w:r>
        <w:rPr>
          <w:rFonts w:ascii="Calibri" w:eastAsia="Calibri" w:hAnsi="Calibri" w:cs="Calibri"/>
        </w:rPr>
        <w:t xml:space="preserve">: (i) Detailed CVs of key personnel; (ii) Detailed work schedule. </w:t>
      </w:r>
    </w:p>
    <w:p w14:paraId="0D1565B2" w14:textId="77777777" w:rsidR="00006C9D" w:rsidRDefault="00006C9D" w:rsidP="00584BF6">
      <w:pPr>
        <w:numPr>
          <w:ilvl w:val="0"/>
          <w:numId w:val="19"/>
        </w:numPr>
        <w:spacing w:after="0" w:line="276" w:lineRule="auto"/>
        <w:ind w:left="810"/>
        <w:jc w:val="both"/>
      </w:pPr>
      <w:r>
        <w:rPr>
          <w:rFonts w:ascii="Calibri" w:eastAsia="Calibri" w:hAnsi="Calibri" w:cs="Calibri"/>
          <w:b/>
        </w:rPr>
        <w:t xml:space="preserve">Financial Proposal: </w:t>
      </w:r>
      <w:r>
        <w:rPr>
          <w:rFonts w:ascii="Calibri" w:eastAsia="Calibri" w:hAnsi="Calibri" w:cs="Calibri"/>
        </w:rPr>
        <w:t xml:space="preserve">(i) Financial proposal submission form (to be completed and signed); (ii) Summary of costs, broken down by major component (iii) Breakdown of daily fees; (iv) Summary of any optional items for consideration by the WB team. </w:t>
      </w:r>
    </w:p>
    <w:p w14:paraId="08EB23BA" w14:textId="77777777" w:rsidR="00006C9D" w:rsidRDefault="00006C9D" w:rsidP="00006C9D">
      <w:pPr>
        <w:ind w:left="720"/>
        <w:jc w:val="both"/>
        <w:rPr>
          <w:rFonts w:ascii="Calibri" w:eastAsia="Calibri" w:hAnsi="Calibri" w:cs="Calibri"/>
        </w:rPr>
      </w:pPr>
    </w:p>
    <w:p w14:paraId="3FC643AD" w14:textId="77777777" w:rsidR="00006C9D" w:rsidRDefault="00006C9D" w:rsidP="00006C9D">
      <w:pPr>
        <w:shd w:val="clear" w:color="auto" w:fill="FFFFFF" w:themeFill="background1"/>
        <w:jc w:val="both"/>
        <w:rPr>
          <w:rFonts w:ascii="Calibri" w:eastAsia="Calibri" w:hAnsi="Calibri" w:cs="Calibri"/>
        </w:rPr>
      </w:pPr>
      <w:r w:rsidRPr="14ED5A4F">
        <w:rPr>
          <w:rFonts w:ascii="Calibri" w:eastAsia="Calibri" w:hAnsi="Calibri" w:cs="Calibri"/>
        </w:rPr>
        <w:t xml:space="preserve">The Financial Proposal shall include provision for time spent in meetings and organizing consultation events, as needed. The cost of obtaining any required data, reports or other documents/materials must be included in the Consultant’s core offer. The Financial Proposal must list the unit costs of travel and per diem assumed by the Consultant in preparing their offer. </w:t>
      </w:r>
    </w:p>
    <w:p w14:paraId="341F2B06" w14:textId="77777777" w:rsidR="00006C9D" w:rsidRPr="008A093E" w:rsidRDefault="00006C9D" w:rsidP="00006C9D">
      <w:r w:rsidRPr="14ED5A4F">
        <w:rPr>
          <w:rFonts w:ascii="Calibri" w:eastAsia="Calibri" w:hAnsi="Calibri" w:cs="Calibri"/>
        </w:rPr>
        <w:t>The financial proposal should provide a breakdown of daily rates and any additional third-party costs. All taxes and charges should be included. The Consultant’s travel, accommodation, telecommunications and any other reasonable expenses that are incurred in the acceptable execution of this work should be included in the amount proposed in the financial proposal.</w:t>
      </w:r>
    </w:p>
    <w:p w14:paraId="7232B64C" w14:textId="41A04D1F" w:rsidR="009404FC" w:rsidRDefault="009404FC" w:rsidP="009404FC">
      <w:pPr>
        <w:sectPr w:rsidR="009404FC" w:rsidSect="00AB7EF7">
          <w:headerReference w:type="default" r:id="rId14"/>
          <w:pgSz w:w="11906" w:h="16838"/>
          <w:pgMar w:top="1440" w:right="1440" w:bottom="709" w:left="1440" w:header="288" w:footer="288" w:gutter="0"/>
          <w:cols w:space="708"/>
          <w:docGrid w:linePitch="360"/>
        </w:sectPr>
      </w:pPr>
    </w:p>
    <w:p w14:paraId="1E886CD6" w14:textId="6EA88669" w:rsidR="00391073" w:rsidRDefault="00391073" w:rsidP="001B7A65">
      <w:pPr>
        <w:ind w:left="-90"/>
        <w:jc w:val="both"/>
      </w:pPr>
      <w:r>
        <w:rPr>
          <w:rStyle w:val="Heading2Char"/>
        </w:rPr>
        <w:lastRenderedPageBreak/>
        <w:t xml:space="preserve">Appendix A: </w:t>
      </w:r>
      <w:r w:rsidRPr="00E12B18">
        <w:rPr>
          <w:rStyle w:val="Heading2Char"/>
        </w:rPr>
        <w:t xml:space="preserve">Typical </w:t>
      </w:r>
      <w:proofErr w:type="gramStart"/>
      <w:r w:rsidRPr="00E12B18">
        <w:rPr>
          <w:rStyle w:val="Heading2Char"/>
        </w:rPr>
        <w:t>check-list</w:t>
      </w:r>
      <w:proofErr w:type="gramEnd"/>
      <w:r w:rsidRPr="00E12B18">
        <w:rPr>
          <w:rStyle w:val="Heading2Char"/>
        </w:rPr>
        <w:t xml:space="preserve"> </w:t>
      </w:r>
      <w:r>
        <w:rPr>
          <w:rStyle w:val="Heading2Char"/>
        </w:rPr>
        <w:t xml:space="preserve">for </w:t>
      </w:r>
      <w:r w:rsidRPr="00E12B18">
        <w:rPr>
          <w:rStyle w:val="Heading2Char"/>
        </w:rPr>
        <w:t xml:space="preserve">visiting the </w:t>
      </w:r>
      <w:r>
        <w:rPr>
          <w:rStyle w:val="Heading2Char"/>
        </w:rPr>
        <w:t>Hydroelectric Power</w:t>
      </w:r>
      <w:r w:rsidRPr="00E12B18">
        <w:rPr>
          <w:rStyle w:val="Heading2Char"/>
        </w:rPr>
        <w:t xml:space="preserve"> Plants</w:t>
      </w:r>
      <w:r>
        <w:t>.</w:t>
      </w:r>
    </w:p>
    <w:p w14:paraId="72C3FE85" w14:textId="77777777" w:rsidR="00391073" w:rsidRPr="00A07572" w:rsidRDefault="00391073" w:rsidP="00CE6883">
      <w:pPr>
        <w:pStyle w:val="ListParagraph"/>
        <w:numPr>
          <w:ilvl w:val="0"/>
          <w:numId w:val="11"/>
        </w:numPr>
        <w:ind w:left="0" w:firstLine="360"/>
        <w:rPr>
          <w:b/>
          <w:bCs/>
        </w:rPr>
      </w:pPr>
      <w:r w:rsidRPr="00A07572">
        <w:rPr>
          <w:b/>
          <w:bCs/>
        </w:rPr>
        <w:t>Health and Safety</w:t>
      </w:r>
    </w:p>
    <w:p w14:paraId="640817AB" w14:textId="77777777" w:rsidR="00391073" w:rsidRDefault="00391073" w:rsidP="001B7A65">
      <w:pPr>
        <w:pStyle w:val="ListParagraph"/>
        <w:numPr>
          <w:ilvl w:val="1"/>
          <w:numId w:val="11"/>
        </w:numPr>
        <w:ind w:left="90" w:firstLine="360"/>
      </w:pPr>
      <w:r>
        <w:t>Safety briefing?</w:t>
      </w:r>
    </w:p>
    <w:p w14:paraId="2580F5EE" w14:textId="77777777" w:rsidR="00391073" w:rsidRDefault="00391073" w:rsidP="001B7A65">
      <w:pPr>
        <w:pStyle w:val="ListParagraph"/>
        <w:numPr>
          <w:ilvl w:val="1"/>
          <w:numId w:val="11"/>
        </w:numPr>
        <w:ind w:left="90" w:firstLine="360"/>
      </w:pPr>
      <w:r>
        <w:t>Provision of personal protection equipment (PPE)?</w:t>
      </w:r>
    </w:p>
    <w:p w14:paraId="5F677A22" w14:textId="77777777" w:rsidR="00391073" w:rsidRDefault="00391073" w:rsidP="001B7A65">
      <w:pPr>
        <w:pStyle w:val="ListParagraph"/>
        <w:numPr>
          <w:ilvl w:val="1"/>
          <w:numId w:val="11"/>
        </w:numPr>
        <w:ind w:left="90" w:firstLine="360"/>
      </w:pPr>
      <w:r>
        <w:t>Apparent culture of safety?</w:t>
      </w:r>
    </w:p>
    <w:p w14:paraId="1FC55FEB" w14:textId="77777777" w:rsidR="00391073" w:rsidRDefault="00391073" w:rsidP="001B7A65">
      <w:pPr>
        <w:pStyle w:val="ListParagraph"/>
        <w:numPr>
          <w:ilvl w:val="1"/>
          <w:numId w:val="11"/>
        </w:numPr>
        <w:ind w:left="90" w:firstLine="360"/>
      </w:pPr>
      <w:r>
        <w:t>Trip hazards?</w:t>
      </w:r>
    </w:p>
    <w:p w14:paraId="71FD6D9F" w14:textId="77777777" w:rsidR="00391073" w:rsidRDefault="00391073" w:rsidP="001B7A65">
      <w:pPr>
        <w:pStyle w:val="ListParagraph"/>
        <w:numPr>
          <w:ilvl w:val="1"/>
          <w:numId w:val="11"/>
        </w:numPr>
        <w:ind w:left="90" w:firstLine="360"/>
      </w:pPr>
      <w:r>
        <w:t>Handrails / protection against falls?</w:t>
      </w:r>
    </w:p>
    <w:p w14:paraId="22634FE5" w14:textId="77777777" w:rsidR="00391073" w:rsidRDefault="00391073" w:rsidP="001B7A65">
      <w:pPr>
        <w:pStyle w:val="ListParagraph"/>
        <w:numPr>
          <w:ilvl w:val="1"/>
          <w:numId w:val="11"/>
        </w:numPr>
        <w:ind w:left="90" w:firstLine="360"/>
      </w:pPr>
      <w:r>
        <w:t>Life vests / buoys?</w:t>
      </w:r>
    </w:p>
    <w:p w14:paraId="56FCC3A8" w14:textId="77777777" w:rsidR="00391073" w:rsidRDefault="00391073" w:rsidP="001B7A65">
      <w:pPr>
        <w:pStyle w:val="ListParagraph"/>
        <w:numPr>
          <w:ilvl w:val="1"/>
          <w:numId w:val="11"/>
        </w:numPr>
        <w:ind w:left="90" w:firstLine="360"/>
      </w:pPr>
      <w:r>
        <w:t>Cages to rotating parts and electrical equipment?</w:t>
      </w:r>
    </w:p>
    <w:p w14:paraId="39EAD81A" w14:textId="77777777" w:rsidR="00391073" w:rsidRDefault="00391073" w:rsidP="001B7A65">
      <w:pPr>
        <w:pStyle w:val="ListParagraph"/>
        <w:numPr>
          <w:ilvl w:val="1"/>
          <w:numId w:val="11"/>
        </w:numPr>
        <w:ind w:left="90" w:firstLine="360"/>
      </w:pPr>
      <w:r>
        <w:t xml:space="preserve">Control cabinets </w:t>
      </w:r>
      <w:proofErr w:type="gramStart"/>
      <w:r>
        <w:t>locked?</w:t>
      </w:r>
      <w:proofErr w:type="gramEnd"/>
    </w:p>
    <w:p w14:paraId="01712FA5" w14:textId="77777777" w:rsidR="00391073" w:rsidRDefault="00391073" w:rsidP="001B7A65">
      <w:pPr>
        <w:pStyle w:val="ListParagraph"/>
        <w:numPr>
          <w:ilvl w:val="1"/>
          <w:numId w:val="11"/>
        </w:numPr>
        <w:ind w:left="90" w:firstLine="360"/>
      </w:pPr>
      <w:r>
        <w:t>Safety processes and system such as permits to work, padlock systems, signature sheets, safety records, test and calibration sheets etc?</w:t>
      </w:r>
    </w:p>
    <w:p w14:paraId="6E3D8A61" w14:textId="77777777" w:rsidR="00391073" w:rsidRDefault="00391073" w:rsidP="001B7A65">
      <w:pPr>
        <w:pStyle w:val="ListParagraph"/>
        <w:numPr>
          <w:ilvl w:val="1"/>
          <w:numId w:val="11"/>
        </w:numPr>
        <w:ind w:left="90" w:firstLine="360"/>
      </w:pPr>
      <w:r>
        <w:t>Safety manager?</w:t>
      </w:r>
    </w:p>
    <w:p w14:paraId="5FBCF9A2" w14:textId="77777777" w:rsidR="00CE6883" w:rsidRDefault="00CE6883" w:rsidP="00CE6883">
      <w:pPr>
        <w:pStyle w:val="ListParagraph"/>
        <w:ind w:left="450"/>
        <w:rPr>
          <w:b/>
          <w:bCs/>
        </w:rPr>
      </w:pPr>
    </w:p>
    <w:p w14:paraId="7D576EF4" w14:textId="1589BA4E" w:rsidR="00391073" w:rsidRPr="00A07572" w:rsidRDefault="00391073" w:rsidP="001B7A65">
      <w:pPr>
        <w:pStyle w:val="ListParagraph"/>
        <w:numPr>
          <w:ilvl w:val="0"/>
          <w:numId w:val="11"/>
        </w:numPr>
        <w:ind w:left="90" w:firstLine="360"/>
        <w:rPr>
          <w:b/>
          <w:bCs/>
        </w:rPr>
      </w:pPr>
      <w:r w:rsidRPr="00A07572">
        <w:rPr>
          <w:b/>
          <w:bCs/>
        </w:rPr>
        <w:t>General appearance</w:t>
      </w:r>
      <w:r w:rsidR="00F84094">
        <w:rPr>
          <w:b/>
          <w:bCs/>
        </w:rPr>
        <w:t xml:space="preserve"> and organisation</w:t>
      </w:r>
    </w:p>
    <w:p w14:paraId="1E488C9D" w14:textId="77777777" w:rsidR="00391073" w:rsidRDefault="00391073" w:rsidP="001B7A65">
      <w:pPr>
        <w:pStyle w:val="ListParagraph"/>
        <w:numPr>
          <w:ilvl w:val="1"/>
          <w:numId w:val="11"/>
        </w:numPr>
        <w:ind w:left="90" w:firstLine="360"/>
      </w:pPr>
      <w:r>
        <w:t>Tidy site?</w:t>
      </w:r>
    </w:p>
    <w:p w14:paraId="6047342E" w14:textId="77777777" w:rsidR="00391073" w:rsidRDefault="00391073" w:rsidP="001B7A65">
      <w:pPr>
        <w:pStyle w:val="ListParagraph"/>
        <w:numPr>
          <w:ilvl w:val="1"/>
          <w:numId w:val="11"/>
        </w:numPr>
        <w:ind w:left="90" w:firstLine="360"/>
      </w:pPr>
      <w:r>
        <w:t>Weatherproof buildings?</w:t>
      </w:r>
    </w:p>
    <w:p w14:paraId="26A9BE0D" w14:textId="77777777" w:rsidR="00391073" w:rsidRDefault="00391073" w:rsidP="001B7A65">
      <w:pPr>
        <w:pStyle w:val="ListParagraph"/>
        <w:numPr>
          <w:ilvl w:val="1"/>
          <w:numId w:val="11"/>
        </w:numPr>
        <w:ind w:left="90" w:firstLine="360"/>
      </w:pPr>
      <w:r>
        <w:t>Leaks (oil or water)?</w:t>
      </w:r>
    </w:p>
    <w:p w14:paraId="58ECBD6E" w14:textId="77777777" w:rsidR="00391073" w:rsidRDefault="00391073" w:rsidP="001B7A65">
      <w:pPr>
        <w:pStyle w:val="ListParagraph"/>
        <w:numPr>
          <w:ilvl w:val="1"/>
          <w:numId w:val="11"/>
        </w:numPr>
        <w:ind w:left="90" w:firstLine="360"/>
      </w:pPr>
      <w:r>
        <w:t>Vegetation under control?</w:t>
      </w:r>
    </w:p>
    <w:p w14:paraId="0D2C1475" w14:textId="77777777" w:rsidR="00391073" w:rsidRDefault="00391073" w:rsidP="001B7A65">
      <w:pPr>
        <w:pStyle w:val="ListParagraph"/>
        <w:numPr>
          <w:ilvl w:val="1"/>
          <w:numId w:val="11"/>
        </w:numPr>
        <w:ind w:left="90" w:firstLine="360"/>
      </w:pPr>
      <w:r>
        <w:t>Rust / paintwork condition?</w:t>
      </w:r>
    </w:p>
    <w:p w14:paraId="6F198AC4" w14:textId="4312DE02" w:rsidR="00391073" w:rsidRDefault="00391073" w:rsidP="001B7A65">
      <w:pPr>
        <w:pStyle w:val="ListParagraph"/>
        <w:numPr>
          <w:ilvl w:val="1"/>
          <w:numId w:val="11"/>
        </w:numPr>
        <w:ind w:left="90" w:firstLine="360"/>
      </w:pPr>
      <w:r>
        <w:t xml:space="preserve">Spares </w:t>
      </w:r>
      <w:r w:rsidR="00F84094">
        <w:t xml:space="preserve">inventory </w:t>
      </w:r>
      <w:r>
        <w:t xml:space="preserve">and old equipment </w:t>
      </w:r>
      <w:proofErr w:type="gramStart"/>
      <w:r>
        <w:t>storage?</w:t>
      </w:r>
      <w:proofErr w:type="gramEnd"/>
    </w:p>
    <w:p w14:paraId="70E3359C" w14:textId="77777777" w:rsidR="00CE6883" w:rsidRDefault="00CE6883" w:rsidP="00CE6883">
      <w:pPr>
        <w:pStyle w:val="ListParagraph"/>
        <w:ind w:left="450"/>
        <w:rPr>
          <w:b/>
          <w:bCs/>
        </w:rPr>
      </w:pPr>
    </w:p>
    <w:p w14:paraId="4F36E85A" w14:textId="6FC197A3" w:rsidR="00391073" w:rsidRPr="00A07572" w:rsidRDefault="00391073" w:rsidP="001B7A65">
      <w:pPr>
        <w:pStyle w:val="ListParagraph"/>
        <w:numPr>
          <w:ilvl w:val="0"/>
          <w:numId w:val="11"/>
        </w:numPr>
        <w:ind w:left="90" w:firstLine="360"/>
        <w:rPr>
          <w:b/>
          <w:bCs/>
        </w:rPr>
      </w:pPr>
      <w:r w:rsidRPr="00A07572">
        <w:rPr>
          <w:b/>
          <w:bCs/>
        </w:rPr>
        <w:t>Operation</w:t>
      </w:r>
    </w:p>
    <w:p w14:paraId="087CB072" w14:textId="77777777" w:rsidR="00391073" w:rsidRDefault="00391073" w:rsidP="001B7A65">
      <w:pPr>
        <w:pStyle w:val="ListParagraph"/>
        <w:numPr>
          <w:ilvl w:val="1"/>
          <w:numId w:val="11"/>
        </w:numPr>
        <w:ind w:left="90" w:firstLine="360"/>
      </w:pPr>
      <w:r>
        <w:t>Staff structure (station, central support and head office) – organisation chart if possible or staff numbers by grade? Does this seem over/understaffed?</w:t>
      </w:r>
    </w:p>
    <w:p w14:paraId="3289C089" w14:textId="77777777" w:rsidR="00391073" w:rsidRDefault="00391073" w:rsidP="001B7A65">
      <w:pPr>
        <w:pStyle w:val="ListParagraph"/>
        <w:numPr>
          <w:ilvl w:val="1"/>
          <w:numId w:val="11"/>
        </w:numPr>
        <w:ind w:left="90" w:firstLine="360"/>
      </w:pPr>
      <w:r>
        <w:t xml:space="preserve">Local or remote operation (assume </w:t>
      </w:r>
      <w:proofErr w:type="spellStart"/>
      <w:r>
        <w:t>hydros</w:t>
      </w:r>
      <w:proofErr w:type="spellEnd"/>
      <w:r>
        <w:t xml:space="preserve"> each have a control room where the operator physically controls the output in accordance with instructions from the national system operator)?</w:t>
      </w:r>
    </w:p>
    <w:p w14:paraId="69AC074E" w14:textId="77777777" w:rsidR="00391073" w:rsidRDefault="00391073" w:rsidP="001B7A65">
      <w:pPr>
        <w:pStyle w:val="ListParagraph"/>
        <w:numPr>
          <w:ilvl w:val="1"/>
          <w:numId w:val="11"/>
        </w:numPr>
        <w:ind w:left="90" w:firstLine="360"/>
      </w:pPr>
      <w:r>
        <w:t>Dispatch procedures – who instructs dispatch? How is it communicated (telephone / radio / digital)?</w:t>
      </w:r>
    </w:p>
    <w:p w14:paraId="448A9567" w14:textId="77777777" w:rsidR="00CE6883" w:rsidRDefault="00CE6883" w:rsidP="00CE6883">
      <w:pPr>
        <w:pStyle w:val="ListParagraph"/>
        <w:ind w:left="450"/>
        <w:rPr>
          <w:b/>
          <w:bCs/>
        </w:rPr>
      </w:pPr>
    </w:p>
    <w:p w14:paraId="4FA3ECBC" w14:textId="578C8301" w:rsidR="00391073" w:rsidRPr="00A07572" w:rsidRDefault="00391073" w:rsidP="001B7A65">
      <w:pPr>
        <w:pStyle w:val="ListParagraph"/>
        <w:numPr>
          <w:ilvl w:val="0"/>
          <w:numId w:val="11"/>
        </w:numPr>
        <w:ind w:left="90" w:firstLine="360"/>
        <w:rPr>
          <w:b/>
          <w:bCs/>
        </w:rPr>
      </w:pPr>
      <w:r w:rsidRPr="00A07572">
        <w:rPr>
          <w:b/>
          <w:bCs/>
        </w:rPr>
        <w:t>Maintenance</w:t>
      </w:r>
    </w:p>
    <w:p w14:paraId="5EBDCC79" w14:textId="77777777" w:rsidR="00391073" w:rsidRDefault="00391073" w:rsidP="001B7A65">
      <w:pPr>
        <w:pStyle w:val="ListParagraph"/>
        <w:numPr>
          <w:ilvl w:val="1"/>
          <w:numId w:val="11"/>
        </w:numPr>
        <w:ind w:left="90" w:firstLine="360"/>
      </w:pPr>
      <w:r>
        <w:t>Existence of formal inspection / maintenance plan?</w:t>
      </w:r>
    </w:p>
    <w:p w14:paraId="325A388A" w14:textId="77777777" w:rsidR="00391073" w:rsidRDefault="00391073" w:rsidP="001B7A65">
      <w:pPr>
        <w:pStyle w:val="ListParagraph"/>
        <w:numPr>
          <w:ilvl w:val="1"/>
          <w:numId w:val="11"/>
        </w:numPr>
        <w:ind w:left="90" w:firstLine="360"/>
      </w:pPr>
      <w:r>
        <w:t>Inspection / maintenance records? Paper or computerised?</w:t>
      </w:r>
    </w:p>
    <w:p w14:paraId="4A37E644" w14:textId="77777777" w:rsidR="00391073" w:rsidRDefault="00391073" w:rsidP="001B7A65">
      <w:pPr>
        <w:pStyle w:val="ListParagraph"/>
        <w:numPr>
          <w:ilvl w:val="1"/>
          <w:numId w:val="11"/>
        </w:numPr>
        <w:ind w:left="90" w:firstLine="360"/>
      </w:pPr>
      <w:r>
        <w:t>Records of energy production and availability?</w:t>
      </w:r>
    </w:p>
    <w:p w14:paraId="5D899A44" w14:textId="77777777" w:rsidR="00391073" w:rsidRDefault="00391073" w:rsidP="001B7A65">
      <w:pPr>
        <w:pStyle w:val="ListParagraph"/>
        <w:numPr>
          <w:ilvl w:val="1"/>
          <w:numId w:val="11"/>
        </w:numPr>
        <w:ind w:left="90" w:firstLine="360"/>
      </w:pPr>
      <w:r>
        <w:t>How much maintenance in-house how much external contractors?</w:t>
      </w:r>
    </w:p>
    <w:p w14:paraId="02EFFB33" w14:textId="77777777" w:rsidR="00391073" w:rsidRDefault="00391073" w:rsidP="001B7A65">
      <w:pPr>
        <w:pStyle w:val="ListParagraph"/>
        <w:numPr>
          <w:ilvl w:val="1"/>
          <w:numId w:val="11"/>
        </w:numPr>
        <w:ind w:left="90" w:firstLine="360"/>
      </w:pPr>
      <w:r>
        <w:t>Is staff structure / capability appropriate?</w:t>
      </w:r>
    </w:p>
    <w:p w14:paraId="7578BB53" w14:textId="77777777" w:rsidR="00CE6883" w:rsidRDefault="00CE6883" w:rsidP="00CE6883">
      <w:pPr>
        <w:pStyle w:val="ListParagraph"/>
        <w:ind w:left="450"/>
        <w:rPr>
          <w:b/>
          <w:bCs/>
        </w:rPr>
      </w:pPr>
    </w:p>
    <w:p w14:paraId="337602FB" w14:textId="13927AAB" w:rsidR="00391073" w:rsidRPr="00A07572" w:rsidRDefault="00391073" w:rsidP="001B7A65">
      <w:pPr>
        <w:pStyle w:val="ListParagraph"/>
        <w:numPr>
          <w:ilvl w:val="0"/>
          <w:numId w:val="11"/>
        </w:numPr>
        <w:ind w:left="90" w:firstLine="360"/>
        <w:rPr>
          <w:b/>
          <w:bCs/>
        </w:rPr>
      </w:pPr>
      <w:r w:rsidRPr="00A07572">
        <w:rPr>
          <w:b/>
          <w:bCs/>
        </w:rPr>
        <w:t>Problems / Issues to be addressed</w:t>
      </w:r>
    </w:p>
    <w:p w14:paraId="515D35AB" w14:textId="77777777" w:rsidR="00391073" w:rsidRDefault="00391073" w:rsidP="001B7A65">
      <w:pPr>
        <w:pStyle w:val="ListParagraph"/>
        <w:numPr>
          <w:ilvl w:val="1"/>
          <w:numId w:val="11"/>
        </w:numPr>
        <w:ind w:left="90" w:firstLine="360"/>
      </w:pPr>
      <w:r>
        <w:t>Availability (high forced outage rate?</w:t>
      </w:r>
    </w:p>
    <w:p w14:paraId="7FE0BCD4" w14:textId="77777777" w:rsidR="00391073" w:rsidRDefault="00391073" w:rsidP="001B7A65">
      <w:pPr>
        <w:pStyle w:val="ListParagraph"/>
        <w:numPr>
          <w:ilvl w:val="1"/>
          <w:numId w:val="11"/>
        </w:numPr>
        <w:ind w:left="90" w:firstLine="360"/>
      </w:pPr>
      <w:r>
        <w:t>Grid issues (does grid failure impact production)?</w:t>
      </w:r>
    </w:p>
    <w:p w14:paraId="6BB91DCE" w14:textId="77777777" w:rsidR="00391073" w:rsidRDefault="00391073" w:rsidP="001B7A65">
      <w:pPr>
        <w:pStyle w:val="ListParagraph"/>
        <w:numPr>
          <w:ilvl w:val="1"/>
          <w:numId w:val="11"/>
        </w:numPr>
        <w:ind w:left="90" w:firstLine="360"/>
      </w:pPr>
      <w:r>
        <w:t>High maintenance requirement (does equipment break-down frequently requiring repair or replacement?</w:t>
      </w:r>
    </w:p>
    <w:p w14:paraId="37B94D5D" w14:textId="77777777" w:rsidR="00391073" w:rsidRDefault="00391073" w:rsidP="001B7A65">
      <w:pPr>
        <w:pStyle w:val="ListParagraph"/>
        <w:numPr>
          <w:ilvl w:val="1"/>
          <w:numId w:val="11"/>
        </w:numPr>
        <w:ind w:left="90" w:firstLine="360"/>
      </w:pPr>
      <w:r>
        <w:t>Is equipment obsolete (difficulty getting spares and replacements)?</w:t>
      </w:r>
    </w:p>
    <w:p w14:paraId="5AD9C76B" w14:textId="77777777" w:rsidR="00391073" w:rsidRDefault="00391073" w:rsidP="001B7A65">
      <w:pPr>
        <w:pStyle w:val="ListParagraph"/>
        <w:numPr>
          <w:ilvl w:val="1"/>
          <w:numId w:val="11"/>
        </w:numPr>
        <w:ind w:left="90" w:firstLine="360"/>
      </w:pPr>
      <w:r>
        <w:t>Condition of structural elements (cracks, spalling, erosion, undercutting etc)</w:t>
      </w:r>
    </w:p>
    <w:p w14:paraId="6FC43D84" w14:textId="77777777" w:rsidR="00391073" w:rsidRDefault="00391073" w:rsidP="001B7A65">
      <w:pPr>
        <w:pStyle w:val="ListParagraph"/>
        <w:numPr>
          <w:ilvl w:val="1"/>
          <w:numId w:val="11"/>
        </w:numPr>
        <w:ind w:left="90" w:firstLine="360"/>
      </w:pPr>
      <w:r>
        <w:t>Leakage of pipework, joints etc</w:t>
      </w:r>
    </w:p>
    <w:p w14:paraId="5678F580" w14:textId="77777777" w:rsidR="00391073" w:rsidRDefault="00391073" w:rsidP="001B7A65">
      <w:pPr>
        <w:pStyle w:val="ListParagraph"/>
        <w:numPr>
          <w:ilvl w:val="1"/>
          <w:numId w:val="11"/>
        </w:numPr>
        <w:ind w:left="90" w:firstLine="360"/>
      </w:pPr>
      <w:r>
        <w:t>Leakage of gate and valve seals?</w:t>
      </w:r>
    </w:p>
    <w:p w14:paraId="796F15C6" w14:textId="77777777" w:rsidR="00391073" w:rsidRDefault="00391073" w:rsidP="001B7A65">
      <w:pPr>
        <w:pStyle w:val="ListParagraph"/>
        <w:numPr>
          <w:ilvl w:val="1"/>
          <w:numId w:val="11"/>
        </w:numPr>
        <w:ind w:left="90" w:firstLine="360"/>
      </w:pPr>
      <w:r>
        <w:t>Difficulties with synchronisation?</w:t>
      </w:r>
    </w:p>
    <w:p w14:paraId="35A34ACF" w14:textId="77777777" w:rsidR="00391073" w:rsidRDefault="00391073" w:rsidP="001B7A65">
      <w:pPr>
        <w:pStyle w:val="ListParagraph"/>
        <w:numPr>
          <w:ilvl w:val="1"/>
          <w:numId w:val="11"/>
        </w:numPr>
        <w:ind w:left="90" w:firstLine="360"/>
      </w:pPr>
      <w:r>
        <w:t>Sediment encroachment on intake or other sediment management issues?</w:t>
      </w:r>
    </w:p>
    <w:p w14:paraId="5479C708" w14:textId="77777777" w:rsidR="00391073" w:rsidRDefault="00391073" w:rsidP="001B7A65">
      <w:pPr>
        <w:pStyle w:val="ListParagraph"/>
        <w:numPr>
          <w:ilvl w:val="1"/>
          <w:numId w:val="11"/>
        </w:numPr>
        <w:ind w:left="90" w:firstLine="360"/>
      </w:pPr>
      <w:r>
        <w:t>Floating vegetation potentially blocking screens or entering waterways?</w:t>
      </w:r>
    </w:p>
    <w:p w14:paraId="19BB7B4C" w14:textId="77777777" w:rsidR="00CE6883" w:rsidRPr="00CE6883" w:rsidRDefault="00CE6883" w:rsidP="00CE6883">
      <w:pPr>
        <w:pStyle w:val="ListParagraph"/>
        <w:ind w:left="450"/>
      </w:pPr>
    </w:p>
    <w:p w14:paraId="3B6896FB" w14:textId="33B74AC0" w:rsidR="00391073" w:rsidRDefault="00391073" w:rsidP="001B7A65">
      <w:pPr>
        <w:pStyle w:val="ListParagraph"/>
        <w:numPr>
          <w:ilvl w:val="0"/>
          <w:numId w:val="11"/>
        </w:numPr>
        <w:ind w:left="90" w:firstLine="360"/>
      </w:pPr>
      <w:r w:rsidRPr="001D3395">
        <w:rPr>
          <w:b/>
          <w:bCs/>
        </w:rPr>
        <w:lastRenderedPageBreak/>
        <w:t>Opportunities</w:t>
      </w:r>
    </w:p>
    <w:p w14:paraId="3674E105" w14:textId="5F02DACC" w:rsidR="00391073" w:rsidRDefault="00391073" w:rsidP="001B7A65">
      <w:pPr>
        <w:pStyle w:val="ListParagraph"/>
        <w:numPr>
          <w:ilvl w:val="1"/>
          <w:numId w:val="11"/>
        </w:numPr>
        <w:ind w:left="90" w:firstLine="360"/>
      </w:pPr>
      <w:r>
        <w:t>Ability to increase capacity and flexibility or change way plant is operated to increase the value of the plant to the power system?</w:t>
      </w:r>
    </w:p>
    <w:p w14:paraId="3CE93B62" w14:textId="52395E48" w:rsidR="00391073" w:rsidRDefault="00391073" w:rsidP="001B7A65">
      <w:pPr>
        <w:pStyle w:val="ListParagraph"/>
        <w:numPr>
          <w:ilvl w:val="1"/>
          <w:numId w:val="11"/>
        </w:numPr>
        <w:ind w:left="90" w:firstLine="360"/>
      </w:pPr>
      <w:r>
        <w:t>Opportunity to operate all plants from central operating room to reduce operating costs?</w:t>
      </w:r>
    </w:p>
    <w:p w14:paraId="5A97EBC7" w14:textId="77777777" w:rsidR="00391073" w:rsidRDefault="00391073" w:rsidP="001B7A65">
      <w:pPr>
        <w:pStyle w:val="ListParagraph"/>
        <w:numPr>
          <w:ilvl w:val="1"/>
          <w:numId w:val="11"/>
        </w:numPr>
        <w:ind w:left="90" w:firstLine="360"/>
      </w:pPr>
      <w:r>
        <w:t>Ability to operate plant more efficiently (</w:t>
      </w:r>
      <w:proofErr w:type="spellStart"/>
      <w:r>
        <w:t>eg</w:t>
      </w:r>
      <w:proofErr w:type="spellEnd"/>
      <w:r>
        <w:t xml:space="preserve"> less spillage) if better inflow information available.</w:t>
      </w:r>
    </w:p>
    <w:p w14:paraId="1F3FEB4D" w14:textId="77777777" w:rsidR="00391073" w:rsidRDefault="00391073" w:rsidP="007B5ABD"/>
    <w:sectPr w:rsidR="00391073" w:rsidSect="00AB7EF7">
      <w:pgSz w:w="11906" w:h="16838"/>
      <w:pgMar w:top="1440" w:right="1440" w:bottom="709" w:left="1440" w:header="288" w:footer="2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55AA03" w14:textId="77777777" w:rsidR="00B97652" w:rsidRDefault="00B97652" w:rsidP="00626586">
      <w:pPr>
        <w:spacing w:after="0" w:line="240" w:lineRule="auto"/>
      </w:pPr>
      <w:r>
        <w:separator/>
      </w:r>
    </w:p>
  </w:endnote>
  <w:endnote w:type="continuationSeparator" w:id="0">
    <w:p w14:paraId="35F3F9E1" w14:textId="77777777" w:rsidR="00B97652" w:rsidRDefault="00B97652" w:rsidP="00626586">
      <w:pPr>
        <w:spacing w:after="0" w:line="240" w:lineRule="auto"/>
      </w:pPr>
      <w:r>
        <w:continuationSeparator/>
      </w:r>
    </w:p>
  </w:endnote>
  <w:endnote w:type="continuationNotice" w:id="1">
    <w:p w14:paraId="22B5BE74" w14:textId="77777777" w:rsidR="00B97652" w:rsidRDefault="00B976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DD7A0" w14:textId="77777777" w:rsidR="00B97652" w:rsidRDefault="00B97652" w:rsidP="00626586">
      <w:pPr>
        <w:spacing w:after="0" w:line="240" w:lineRule="auto"/>
      </w:pPr>
      <w:r>
        <w:separator/>
      </w:r>
    </w:p>
  </w:footnote>
  <w:footnote w:type="continuationSeparator" w:id="0">
    <w:p w14:paraId="6D26DDB2" w14:textId="77777777" w:rsidR="00B97652" w:rsidRDefault="00B97652" w:rsidP="00626586">
      <w:pPr>
        <w:spacing w:after="0" w:line="240" w:lineRule="auto"/>
      </w:pPr>
      <w:r>
        <w:continuationSeparator/>
      </w:r>
    </w:p>
  </w:footnote>
  <w:footnote w:type="continuationNotice" w:id="1">
    <w:p w14:paraId="1EE1100B" w14:textId="77777777" w:rsidR="00B97652" w:rsidRDefault="00B97652">
      <w:pPr>
        <w:spacing w:after="0" w:line="240" w:lineRule="auto"/>
      </w:pPr>
    </w:p>
  </w:footnote>
  <w:footnote w:id="2">
    <w:p w14:paraId="2AC26397" w14:textId="77777777" w:rsidR="00006C9D" w:rsidRDefault="00006C9D" w:rsidP="00006C9D">
      <w:pPr>
        <w:pStyle w:val="FootnoteText"/>
      </w:pPr>
      <w:r>
        <w:rPr>
          <w:rStyle w:val="FootnoteReference"/>
        </w:rPr>
        <w:footnoteRef/>
      </w:r>
      <w:r>
        <w:t xml:space="preserve"> Gender balance will be reflected in the technical score.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09426" w14:textId="77777777" w:rsidR="00626586" w:rsidRPr="007834DC" w:rsidRDefault="00626586" w:rsidP="00880C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A7E6D"/>
    <w:multiLevelType w:val="hybridMultilevel"/>
    <w:tmpl w:val="E2BE0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B956D4"/>
    <w:multiLevelType w:val="hybridMultilevel"/>
    <w:tmpl w:val="BF56E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53B45"/>
    <w:multiLevelType w:val="hybridMultilevel"/>
    <w:tmpl w:val="2C8A31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3B6FD4"/>
    <w:multiLevelType w:val="multilevel"/>
    <w:tmpl w:val="F55EC6D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5567D5C"/>
    <w:multiLevelType w:val="multilevel"/>
    <w:tmpl w:val="25463CD8"/>
    <w:lvl w:ilvl="0">
      <w:start w:val="1"/>
      <w:numFmt w:val="bullet"/>
      <w:lvlText w:val="●"/>
      <w:lvlJc w:val="left"/>
      <w:pPr>
        <w:ind w:left="720" w:hanging="360"/>
      </w:pPr>
      <w:rPr>
        <w:rFonts w:ascii="Verdana" w:eastAsia="Verdana" w:hAnsi="Verdana" w:cs="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1F77D9E"/>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380379E0"/>
    <w:multiLevelType w:val="hybridMultilevel"/>
    <w:tmpl w:val="2C983FC4"/>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A66A40"/>
    <w:multiLevelType w:val="hybridMultilevel"/>
    <w:tmpl w:val="B4383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36D7F2F"/>
    <w:multiLevelType w:val="hybridMultilevel"/>
    <w:tmpl w:val="E30E0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0A0981"/>
    <w:multiLevelType w:val="hybridMultilevel"/>
    <w:tmpl w:val="909EA7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D30177"/>
    <w:multiLevelType w:val="hybridMultilevel"/>
    <w:tmpl w:val="D6D07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D3168D4"/>
    <w:multiLevelType w:val="multilevel"/>
    <w:tmpl w:val="08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2" w15:restartNumberingAfterBreak="0">
    <w:nsid w:val="5E773476"/>
    <w:multiLevelType w:val="multilevel"/>
    <w:tmpl w:val="9E9690C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64FC66B9"/>
    <w:multiLevelType w:val="hybridMultilevel"/>
    <w:tmpl w:val="1B3C1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7877743"/>
    <w:multiLevelType w:val="hybridMultilevel"/>
    <w:tmpl w:val="269208C4"/>
    <w:lvl w:ilvl="0" w:tplc="5C523390">
      <w:start w:val="1"/>
      <w:numFmt w:val="upperRoman"/>
      <w:lvlText w:val="%1."/>
      <w:lvlJc w:val="left"/>
      <w:pPr>
        <w:ind w:left="720" w:hanging="720"/>
      </w:pPr>
      <w:rPr>
        <w:rFonts w:hint="default"/>
      </w:rPr>
    </w:lvl>
    <w:lvl w:ilvl="1" w:tplc="04090019">
      <w:start w:val="1"/>
      <w:numFmt w:val="lowerLetter"/>
      <w:lvlText w:val="%2."/>
      <w:lvlJc w:val="left"/>
      <w:pPr>
        <w:ind w:left="1440" w:hanging="360"/>
      </w:pPr>
    </w:lvl>
    <w:lvl w:ilvl="2" w:tplc="E32A794C">
      <w:start w:val="1"/>
      <w:numFmt w:val="decimal"/>
      <w:lvlText w:val="%3."/>
      <w:lvlJc w:val="right"/>
      <w:pPr>
        <w:ind w:left="2160" w:hanging="180"/>
      </w:pPr>
      <w:rPr>
        <w:rFonts w:ascii="Times New Roman" w:eastAsiaTheme="minorHAnsi" w:hAnsi="Times New Roman" w:cs="Times New Roman"/>
      </w:rPr>
    </w:lvl>
    <w:lvl w:ilvl="3" w:tplc="0409000F">
      <w:start w:val="1"/>
      <w:numFmt w:val="decimal"/>
      <w:lvlText w:val="%4."/>
      <w:lvlJc w:val="left"/>
      <w:pPr>
        <w:ind w:left="2880" w:hanging="360"/>
      </w:pPr>
    </w:lvl>
    <w:lvl w:ilvl="4" w:tplc="5BE84E94">
      <w:start w:val="1"/>
      <w:numFmt w:val="lowerRoman"/>
      <w:lvlText w:val="(%5)"/>
      <w:lvlJc w:val="left"/>
      <w:pPr>
        <w:ind w:left="3960" w:hanging="72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7D241BC"/>
    <w:multiLevelType w:val="hybridMultilevel"/>
    <w:tmpl w:val="2EA4C0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15B7282"/>
    <w:multiLevelType w:val="hybridMultilevel"/>
    <w:tmpl w:val="6C825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635F48"/>
    <w:multiLevelType w:val="hybridMultilevel"/>
    <w:tmpl w:val="2334D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3E57E4"/>
    <w:multiLevelType w:val="hybridMultilevel"/>
    <w:tmpl w:val="01B00D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3092687">
    <w:abstractNumId w:val="5"/>
  </w:num>
  <w:num w:numId="2" w16cid:durableId="1624538710">
    <w:abstractNumId w:val="1"/>
  </w:num>
  <w:num w:numId="3" w16cid:durableId="343751204">
    <w:abstractNumId w:val="8"/>
  </w:num>
  <w:num w:numId="4" w16cid:durableId="1509129559">
    <w:abstractNumId w:val="7"/>
  </w:num>
  <w:num w:numId="5" w16cid:durableId="648052267">
    <w:abstractNumId w:val="14"/>
  </w:num>
  <w:num w:numId="6" w16cid:durableId="1531214307">
    <w:abstractNumId w:val="9"/>
  </w:num>
  <w:num w:numId="7" w16cid:durableId="1162818078">
    <w:abstractNumId w:val="18"/>
  </w:num>
  <w:num w:numId="8" w16cid:durableId="1590312815">
    <w:abstractNumId w:val="15"/>
  </w:num>
  <w:num w:numId="9" w16cid:durableId="649405321">
    <w:abstractNumId w:val="0"/>
  </w:num>
  <w:num w:numId="10" w16cid:durableId="1007252399">
    <w:abstractNumId w:val="10"/>
  </w:num>
  <w:num w:numId="11" w16cid:durableId="699626409">
    <w:abstractNumId w:val="11"/>
  </w:num>
  <w:num w:numId="12" w16cid:durableId="372123876">
    <w:abstractNumId w:val="13"/>
  </w:num>
  <w:num w:numId="13" w16cid:durableId="1131480206">
    <w:abstractNumId w:val="16"/>
  </w:num>
  <w:num w:numId="14" w16cid:durableId="1075973162">
    <w:abstractNumId w:val="5"/>
  </w:num>
  <w:num w:numId="15" w16cid:durableId="763182833">
    <w:abstractNumId w:val="5"/>
  </w:num>
  <w:num w:numId="16" w16cid:durableId="1508014915">
    <w:abstractNumId w:val="2"/>
  </w:num>
  <w:num w:numId="17" w16cid:durableId="1684746672">
    <w:abstractNumId w:val="17"/>
  </w:num>
  <w:num w:numId="18" w16cid:durableId="1730877469">
    <w:abstractNumId w:val="12"/>
  </w:num>
  <w:num w:numId="19" w16cid:durableId="1790515488">
    <w:abstractNumId w:val="4"/>
  </w:num>
  <w:num w:numId="20" w16cid:durableId="532114736">
    <w:abstractNumId w:val="3"/>
  </w:num>
  <w:num w:numId="21" w16cid:durableId="913320462">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1A89"/>
    <w:rsid w:val="000001D4"/>
    <w:rsid w:val="00002091"/>
    <w:rsid w:val="00006C9D"/>
    <w:rsid w:val="000075F1"/>
    <w:rsid w:val="00007651"/>
    <w:rsid w:val="00011F4D"/>
    <w:rsid w:val="00012816"/>
    <w:rsid w:val="0001443E"/>
    <w:rsid w:val="00014764"/>
    <w:rsid w:val="00015D66"/>
    <w:rsid w:val="00017A16"/>
    <w:rsid w:val="00024774"/>
    <w:rsid w:val="00025332"/>
    <w:rsid w:val="000364C3"/>
    <w:rsid w:val="000407B4"/>
    <w:rsid w:val="0004424D"/>
    <w:rsid w:val="00052DD3"/>
    <w:rsid w:val="00053153"/>
    <w:rsid w:val="00054AF7"/>
    <w:rsid w:val="0005720C"/>
    <w:rsid w:val="0007033E"/>
    <w:rsid w:val="00071B7C"/>
    <w:rsid w:val="000722B0"/>
    <w:rsid w:val="00072A06"/>
    <w:rsid w:val="0007358C"/>
    <w:rsid w:val="00075902"/>
    <w:rsid w:val="00075D75"/>
    <w:rsid w:val="000769F4"/>
    <w:rsid w:val="00076C66"/>
    <w:rsid w:val="000806BD"/>
    <w:rsid w:val="000811A8"/>
    <w:rsid w:val="00082B36"/>
    <w:rsid w:val="00084841"/>
    <w:rsid w:val="00084B2A"/>
    <w:rsid w:val="00090CF3"/>
    <w:rsid w:val="00091B0F"/>
    <w:rsid w:val="000949E1"/>
    <w:rsid w:val="0009548A"/>
    <w:rsid w:val="00097226"/>
    <w:rsid w:val="0009750A"/>
    <w:rsid w:val="000A07FB"/>
    <w:rsid w:val="000A2E51"/>
    <w:rsid w:val="000A44F5"/>
    <w:rsid w:val="000B05AA"/>
    <w:rsid w:val="000B1185"/>
    <w:rsid w:val="000B35E0"/>
    <w:rsid w:val="000B3E6D"/>
    <w:rsid w:val="000B4E0E"/>
    <w:rsid w:val="000B724E"/>
    <w:rsid w:val="000B7311"/>
    <w:rsid w:val="000B7385"/>
    <w:rsid w:val="000B7BEF"/>
    <w:rsid w:val="000C306B"/>
    <w:rsid w:val="000C6661"/>
    <w:rsid w:val="000C6CA6"/>
    <w:rsid w:val="000C763C"/>
    <w:rsid w:val="000D3020"/>
    <w:rsid w:val="000E0C0E"/>
    <w:rsid w:val="000E1FF0"/>
    <w:rsid w:val="000E2180"/>
    <w:rsid w:val="000E517C"/>
    <w:rsid w:val="000E55F5"/>
    <w:rsid w:val="000E6127"/>
    <w:rsid w:val="000E6525"/>
    <w:rsid w:val="000E6F79"/>
    <w:rsid w:val="000E7020"/>
    <w:rsid w:val="000F0190"/>
    <w:rsid w:val="000F15C2"/>
    <w:rsid w:val="000F1CA2"/>
    <w:rsid w:val="000F492C"/>
    <w:rsid w:val="000F5C65"/>
    <w:rsid w:val="000F79C4"/>
    <w:rsid w:val="0010008E"/>
    <w:rsid w:val="0010122F"/>
    <w:rsid w:val="00103BE5"/>
    <w:rsid w:val="00105074"/>
    <w:rsid w:val="00105B24"/>
    <w:rsid w:val="00107314"/>
    <w:rsid w:val="001073B7"/>
    <w:rsid w:val="00110A1B"/>
    <w:rsid w:val="00110C39"/>
    <w:rsid w:val="00111E2C"/>
    <w:rsid w:val="00113118"/>
    <w:rsid w:val="0011375F"/>
    <w:rsid w:val="00116833"/>
    <w:rsid w:val="0012057E"/>
    <w:rsid w:val="00120945"/>
    <w:rsid w:val="00120D0F"/>
    <w:rsid w:val="001219DE"/>
    <w:rsid w:val="00122BC2"/>
    <w:rsid w:val="00123D93"/>
    <w:rsid w:val="00126FAF"/>
    <w:rsid w:val="00127977"/>
    <w:rsid w:val="00127DA0"/>
    <w:rsid w:val="00130CE0"/>
    <w:rsid w:val="001310E2"/>
    <w:rsid w:val="00132D49"/>
    <w:rsid w:val="00132EB5"/>
    <w:rsid w:val="00133030"/>
    <w:rsid w:val="0013316A"/>
    <w:rsid w:val="00140CB3"/>
    <w:rsid w:val="00141213"/>
    <w:rsid w:val="00142E1D"/>
    <w:rsid w:val="0014532F"/>
    <w:rsid w:val="00150144"/>
    <w:rsid w:val="00151D08"/>
    <w:rsid w:val="00155EB4"/>
    <w:rsid w:val="0015731D"/>
    <w:rsid w:val="00160FCD"/>
    <w:rsid w:val="001651DF"/>
    <w:rsid w:val="001702B0"/>
    <w:rsid w:val="001710E9"/>
    <w:rsid w:val="00171186"/>
    <w:rsid w:val="001815F5"/>
    <w:rsid w:val="0018612C"/>
    <w:rsid w:val="0019074F"/>
    <w:rsid w:val="00196F8A"/>
    <w:rsid w:val="001A2F6B"/>
    <w:rsid w:val="001A49FA"/>
    <w:rsid w:val="001B49F2"/>
    <w:rsid w:val="001B6AF5"/>
    <w:rsid w:val="001B6FAD"/>
    <w:rsid w:val="001B727C"/>
    <w:rsid w:val="001B7A65"/>
    <w:rsid w:val="001C0C5C"/>
    <w:rsid w:val="001C0CAF"/>
    <w:rsid w:val="001C29D6"/>
    <w:rsid w:val="001C2CA9"/>
    <w:rsid w:val="001C48D8"/>
    <w:rsid w:val="001D0B24"/>
    <w:rsid w:val="001D2896"/>
    <w:rsid w:val="001D3AA2"/>
    <w:rsid w:val="001E10A9"/>
    <w:rsid w:val="001E1E6C"/>
    <w:rsid w:val="001E5DAE"/>
    <w:rsid w:val="001E61C6"/>
    <w:rsid w:val="001F1C64"/>
    <w:rsid w:val="001F47ED"/>
    <w:rsid w:val="001F7EBE"/>
    <w:rsid w:val="002013EF"/>
    <w:rsid w:val="002038F7"/>
    <w:rsid w:val="00204C55"/>
    <w:rsid w:val="00207B79"/>
    <w:rsid w:val="002114DC"/>
    <w:rsid w:val="002235F3"/>
    <w:rsid w:val="0022441E"/>
    <w:rsid w:val="00224FCE"/>
    <w:rsid w:val="002253AC"/>
    <w:rsid w:val="00225E9C"/>
    <w:rsid w:val="00226193"/>
    <w:rsid w:val="0023321E"/>
    <w:rsid w:val="0023645B"/>
    <w:rsid w:val="00243596"/>
    <w:rsid w:val="002435DA"/>
    <w:rsid w:val="0024376F"/>
    <w:rsid w:val="00243B49"/>
    <w:rsid w:val="002453F0"/>
    <w:rsid w:val="00251703"/>
    <w:rsid w:val="002518EA"/>
    <w:rsid w:val="00256677"/>
    <w:rsid w:val="002571F6"/>
    <w:rsid w:val="0026049C"/>
    <w:rsid w:val="00261A2D"/>
    <w:rsid w:val="0026403B"/>
    <w:rsid w:val="002640D6"/>
    <w:rsid w:val="00264ECD"/>
    <w:rsid w:val="00266991"/>
    <w:rsid w:val="00287B32"/>
    <w:rsid w:val="00290E87"/>
    <w:rsid w:val="00292AE3"/>
    <w:rsid w:val="002941FD"/>
    <w:rsid w:val="00295491"/>
    <w:rsid w:val="002963BC"/>
    <w:rsid w:val="002A286B"/>
    <w:rsid w:val="002A3088"/>
    <w:rsid w:val="002A3498"/>
    <w:rsid w:val="002A6571"/>
    <w:rsid w:val="002A777C"/>
    <w:rsid w:val="002A7EC8"/>
    <w:rsid w:val="002B12FF"/>
    <w:rsid w:val="002B3FFB"/>
    <w:rsid w:val="002B4653"/>
    <w:rsid w:val="002C173F"/>
    <w:rsid w:val="002C3899"/>
    <w:rsid w:val="002C3C38"/>
    <w:rsid w:val="002C4E0E"/>
    <w:rsid w:val="002C7DB6"/>
    <w:rsid w:val="002D0552"/>
    <w:rsid w:val="002D6021"/>
    <w:rsid w:val="002E2313"/>
    <w:rsid w:val="002E3C64"/>
    <w:rsid w:val="002E3D30"/>
    <w:rsid w:val="002F21F4"/>
    <w:rsid w:val="002F3E9C"/>
    <w:rsid w:val="002F7D9D"/>
    <w:rsid w:val="003035BE"/>
    <w:rsid w:val="0030360B"/>
    <w:rsid w:val="00305C29"/>
    <w:rsid w:val="00306FDC"/>
    <w:rsid w:val="00311D8E"/>
    <w:rsid w:val="00312AC3"/>
    <w:rsid w:val="0031598D"/>
    <w:rsid w:val="00316EE7"/>
    <w:rsid w:val="003173B0"/>
    <w:rsid w:val="0033180A"/>
    <w:rsid w:val="00331938"/>
    <w:rsid w:val="00332838"/>
    <w:rsid w:val="00334A82"/>
    <w:rsid w:val="00334AC3"/>
    <w:rsid w:val="003357E3"/>
    <w:rsid w:val="003363DC"/>
    <w:rsid w:val="00337833"/>
    <w:rsid w:val="0034060B"/>
    <w:rsid w:val="00342375"/>
    <w:rsid w:val="003451A7"/>
    <w:rsid w:val="00345FC6"/>
    <w:rsid w:val="00354FDB"/>
    <w:rsid w:val="00357EDC"/>
    <w:rsid w:val="00357F7D"/>
    <w:rsid w:val="003607B0"/>
    <w:rsid w:val="00361EBA"/>
    <w:rsid w:val="0036204D"/>
    <w:rsid w:val="00370ECD"/>
    <w:rsid w:val="0037252D"/>
    <w:rsid w:val="003735DF"/>
    <w:rsid w:val="00373869"/>
    <w:rsid w:val="00380028"/>
    <w:rsid w:val="00380077"/>
    <w:rsid w:val="003808C2"/>
    <w:rsid w:val="00381A90"/>
    <w:rsid w:val="00381BDB"/>
    <w:rsid w:val="00381FF8"/>
    <w:rsid w:val="00384966"/>
    <w:rsid w:val="003864E0"/>
    <w:rsid w:val="0038690E"/>
    <w:rsid w:val="00386C1E"/>
    <w:rsid w:val="00386E7A"/>
    <w:rsid w:val="00391073"/>
    <w:rsid w:val="00391239"/>
    <w:rsid w:val="00393CC4"/>
    <w:rsid w:val="00394A94"/>
    <w:rsid w:val="003A01B4"/>
    <w:rsid w:val="003A15D7"/>
    <w:rsid w:val="003A3075"/>
    <w:rsid w:val="003A4BD3"/>
    <w:rsid w:val="003A4BDA"/>
    <w:rsid w:val="003A67D7"/>
    <w:rsid w:val="003A7453"/>
    <w:rsid w:val="003A7E8A"/>
    <w:rsid w:val="003B0217"/>
    <w:rsid w:val="003B056E"/>
    <w:rsid w:val="003B4AD6"/>
    <w:rsid w:val="003B534D"/>
    <w:rsid w:val="003C0C1D"/>
    <w:rsid w:val="003C2438"/>
    <w:rsid w:val="003D0A8C"/>
    <w:rsid w:val="003D0C84"/>
    <w:rsid w:val="003D66F1"/>
    <w:rsid w:val="003D72DF"/>
    <w:rsid w:val="003E02B6"/>
    <w:rsid w:val="003E22FA"/>
    <w:rsid w:val="003E3135"/>
    <w:rsid w:val="003E4233"/>
    <w:rsid w:val="003E6DA2"/>
    <w:rsid w:val="003F43D0"/>
    <w:rsid w:val="003F5A80"/>
    <w:rsid w:val="003F73C8"/>
    <w:rsid w:val="0040087A"/>
    <w:rsid w:val="00400E71"/>
    <w:rsid w:val="00402D6B"/>
    <w:rsid w:val="0040461F"/>
    <w:rsid w:val="00406EC2"/>
    <w:rsid w:val="00410CA5"/>
    <w:rsid w:val="00412590"/>
    <w:rsid w:val="00412790"/>
    <w:rsid w:val="00412B25"/>
    <w:rsid w:val="00412D01"/>
    <w:rsid w:val="004144A8"/>
    <w:rsid w:val="004152DE"/>
    <w:rsid w:val="00417156"/>
    <w:rsid w:val="00420BE4"/>
    <w:rsid w:val="0042158F"/>
    <w:rsid w:val="00421969"/>
    <w:rsid w:val="00422503"/>
    <w:rsid w:val="0042454D"/>
    <w:rsid w:val="00426104"/>
    <w:rsid w:val="00426BB9"/>
    <w:rsid w:val="004333B4"/>
    <w:rsid w:val="0043529B"/>
    <w:rsid w:val="00435E23"/>
    <w:rsid w:val="00436F56"/>
    <w:rsid w:val="00444254"/>
    <w:rsid w:val="0044581F"/>
    <w:rsid w:val="00451986"/>
    <w:rsid w:val="00451AF2"/>
    <w:rsid w:val="00460AAA"/>
    <w:rsid w:val="004678B4"/>
    <w:rsid w:val="0047272F"/>
    <w:rsid w:val="004742E9"/>
    <w:rsid w:val="00476F1D"/>
    <w:rsid w:val="004801E3"/>
    <w:rsid w:val="00480C53"/>
    <w:rsid w:val="004826C3"/>
    <w:rsid w:val="00482738"/>
    <w:rsid w:val="00482D78"/>
    <w:rsid w:val="00491502"/>
    <w:rsid w:val="00492EDF"/>
    <w:rsid w:val="004A0376"/>
    <w:rsid w:val="004A3215"/>
    <w:rsid w:val="004A3B90"/>
    <w:rsid w:val="004A45CF"/>
    <w:rsid w:val="004A4B07"/>
    <w:rsid w:val="004A6A2B"/>
    <w:rsid w:val="004A70BE"/>
    <w:rsid w:val="004B047C"/>
    <w:rsid w:val="004B18B3"/>
    <w:rsid w:val="004B31E9"/>
    <w:rsid w:val="004B65B9"/>
    <w:rsid w:val="004C257F"/>
    <w:rsid w:val="004C3582"/>
    <w:rsid w:val="004C3664"/>
    <w:rsid w:val="004C36D5"/>
    <w:rsid w:val="004C7A60"/>
    <w:rsid w:val="004D42FC"/>
    <w:rsid w:val="004D52B0"/>
    <w:rsid w:val="004D7548"/>
    <w:rsid w:val="004E0C51"/>
    <w:rsid w:val="004E3122"/>
    <w:rsid w:val="004E6BD9"/>
    <w:rsid w:val="004F42B1"/>
    <w:rsid w:val="004F537F"/>
    <w:rsid w:val="004F73E4"/>
    <w:rsid w:val="00500077"/>
    <w:rsid w:val="00501B5E"/>
    <w:rsid w:val="00502D99"/>
    <w:rsid w:val="00504ED1"/>
    <w:rsid w:val="0050559E"/>
    <w:rsid w:val="00510C90"/>
    <w:rsid w:val="00512731"/>
    <w:rsid w:val="00512768"/>
    <w:rsid w:val="00513480"/>
    <w:rsid w:val="00514380"/>
    <w:rsid w:val="0051594B"/>
    <w:rsid w:val="00517489"/>
    <w:rsid w:val="00520D0E"/>
    <w:rsid w:val="005214AD"/>
    <w:rsid w:val="0052335D"/>
    <w:rsid w:val="0052703F"/>
    <w:rsid w:val="00527549"/>
    <w:rsid w:val="005277F5"/>
    <w:rsid w:val="00530E03"/>
    <w:rsid w:val="005345F7"/>
    <w:rsid w:val="0053660F"/>
    <w:rsid w:val="00541311"/>
    <w:rsid w:val="005434F4"/>
    <w:rsid w:val="00546819"/>
    <w:rsid w:val="00547665"/>
    <w:rsid w:val="0054780B"/>
    <w:rsid w:val="0055165E"/>
    <w:rsid w:val="005525A7"/>
    <w:rsid w:val="005536D7"/>
    <w:rsid w:val="00554EC5"/>
    <w:rsid w:val="005556C9"/>
    <w:rsid w:val="00555717"/>
    <w:rsid w:val="0056203C"/>
    <w:rsid w:val="00562C29"/>
    <w:rsid w:val="005631A2"/>
    <w:rsid w:val="005635A9"/>
    <w:rsid w:val="00567FA4"/>
    <w:rsid w:val="0057082D"/>
    <w:rsid w:val="0057212C"/>
    <w:rsid w:val="0057296A"/>
    <w:rsid w:val="00572F02"/>
    <w:rsid w:val="0057354E"/>
    <w:rsid w:val="005755BB"/>
    <w:rsid w:val="0057595C"/>
    <w:rsid w:val="00581A2B"/>
    <w:rsid w:val="005839A4"/>
    <w:rsid w:val="00584BF6"/>
    <w:rsid w:val="005871B9"/>
    <w:rsid w:val="005901AA"/>
    <w:rsid w:val="0059132F"/>
    <w:rsid w:val="00593060"/>
    <w:rsid w:val="00594036"/>
    <w:rsid w:val="00596088"/>
    <w:rsid w:val="005960BB"/>
    <w:rsid w:val="005A0205"/>
    <w:rsid w:val="005A0DCA"/>
    <w:rsid w:val="005A1934"/>
    <w:rsid w:val="005A1CFC"/>
    <w:rsid w:val="005A2C43"/>
    <w:rsid w:val="005A2D49"/>
    <w:rsid w:val="005A3424"/>
    <w:rsid w:val="005A47DC"/>
    <w:rsid w:val="005A600A"/>
    <w:rsid w:val="005B1207"/>
    <w:rsid w:val="005B1E7B"/>
    <w:rsid w:val="005B2417"/>
    <w:rsid w:val="005B5493"/>
    <w:rsid w:val="005B5C2B"/>
    <w:rsid w:val="005B6885"/>
    <w:rsid w:val="005C0685"/>
    <w:rsid w:val="005C0AFB"/>
    <w:rsid w:val="005C1441"/>
    <w:rsid w:val="005D49B3"/>
    <w:rsid w:val="005D4C82"/>
    <w:rsid w:val="005D6938"/>
    <w:rsid w:val="005D7116"/>
    <w:rsid w:val="005E722E"/>
    <w:rsid w:val="005F05C1"/>
    <w:rsid w:val="005F1C80"/>
    <w:rsid w:val="005F4A63"/>
    <w:rsid w:val="00603238"/>
    <w:rsid w:val="0060665D"/>
    <w:rsid w:val="00606B61"/>
    <w:rsid w:val="0061328C"/>
    <w:rsid w:val="00617F5D"/>
    <w:rsid w:val="0062102A"/>
    <w:rsid w:val="00625F12"/>
    <w:rsid w:val="00626586"/>
    <w:rsid w:val="00627827"/>
    <w:rsid w:val="006311A3"/>
    <w:rsid w:val="00632452"/>
    <w:rsid w:val="006326B3"/>
    <w:rsid w:val="00634D03"/>
    <w:rsid w:val="00635411"/>
    <w:rsid w:val="00637C18"/>
    <w:rsid w:val="00640849"/>
    <w:rsid w:val="006413C3"/>
    <w:rsid w:val="00641AAD"/>
    <w:rsid w:val="00641AD8"/>
    <w:rsid w:val="0064491E"/>
    <w:rsid w:val="00645E2E"/>
    <w:rsid w:val="00646334"/>
    <w:rsid w:val="00651E31"/>
    <w:rsid w:val="006535CD"/>
    <w:rsid w:val="00654C09"/>
    <w:rsid w:val="00656257"/>
    <w:rsid w:val="0066066C"/>
    <w:rsid w:val="00660DF8"/>
    <w:rsid w:val="00663B95"/>
    <w:rsid w:val="00664EBB"/>
    <w:rsid w:val="00666DD6"/>
    <w:rsid w:val="00667482"/>
    <w:rsid w:val="006738F9"/>
    <w:rsid w:val="00675B36"/>
    <w:rsid w:val="0067690F"/>
    <w:rsid w:val="00684BEF"/>
    <w:rsid w:val="00686FFE"/>
    <w:rsid w:val="00692F88"/>
    <w:rsid w:val="00695CC0"/>
    <w:rsid w:val="006B139C"/>
    <w:rsid w:val="006B799F"/>
    <w:rsid w:val="006B7ED0"/>
    <w:rsid w:val="006C27A8"/>
    <w:rsid w:val="006D09E3"/>
    <w:rsid w:val="006D331F"/>
    <w:rsid w:val="006D4AA4"/>
    <w:rsid w:val="006E0100"/>
    <w:rsid w:val="006E3195"/>
    <w:rsid w:val="006E6665"/>
    <w:rsid w:val="006F1257"/>
    <w:rsid w:val="006F272C"/>
    <w:rsid w:val="006F4B2D"/>
    <w:rsid w:val="006F5B16"/>
    <w:rsid w:val="006F7AAF"/>
    <w:rsid w:val="0070133C"/>
    <w:rsid w:val="00707072"/>
    <w:rsid w:val="00711C13"/>
    <w:rsid w:val="00712BF4"/>
    <w:rsid w:val="007131C0"/>
    <w:rsid w:val="00715D27"/>
    <w:rsid w:val="0071627C"/>
    <w:rsid w:val="00717B35"/>
    <w:rsid w:val="007210E5"/>
    <w:rsid w:val="007214E6"/>
    <w:rsid w:val="007219E4"/>
    <w:rsid w:val="00721CD3"/>
    <w:rsid w:val="007225F0"/>
    <w:rsid w:val="00722FEC"/>
    <w:rsid w:val="00724361"/>
    <w:rsid w:val="0072509E"/>
    <w:rsid w:val="007356E9"/>
    <w:rsid w:val="007410C5"/>
    <w:rsid w:val="00756AEB"/>
    <w:rsid w:val="007570C5"/>
    <w:rsid w:val="00761842"/>
    <w:rsid w:val="00764E1E"/>
    <w:rsid w:val="00767B82"/>
    <w:rsid w:val="007703A1"/>
    <w:rsid w:val="00770C68"/>
    <w:rsid w:val="00772B55"/>
    <w:rsid w:val="00773EEA"/>
    <w:rsid w:val="007741F6"/>
    <w:rsid w:val="007754AE"/>
    <w:rsid w:val="00776588"/>
    <w:rsid w:val="007803FA"/>
    <w:rsid w:val="007834DC"/>
    <w:rsid w:val="00784086"/>
    <w:rsid w:val="00786084"/>
    <w:rsid w:val="00786AAA"/>
    <w:rsid w:val="0078774B"/>
    <w:rsid w:val="007905D9"/>
    <w:rsid w:val="00790C75"/>
    <w:rsid w:val="00794C59"/>
    <w:rsid w:val="00796F70"/>
    <w:rsid w:val="0079751B"/>
    <w:rsid w:val="007979CD"/>
    <w:rsid w:val="007A1C3A"/>
    <w:rsid w:val="007A38C1"/>
    <w:rsid w:val="007A4C7E"/>
    <w:rsid w:val="007A6AB2"/>
    <w:rsid w:val="007A70AD"/>
    <w:rsid w:val="007B2FBF"/>
    <w:rsid w:val="007B5ABD"/>
    <w:rsid w:val="007B5AE8"/>
    <w:rsid w:val="007B7DF9"/>
    <w:rsid w:val="007C487A"/>
    <w:rsid w:val="007C52EE"/>
    <w:rsid w:val="007C73AA"/>
    <w:rsid w:val="007C7A97"/>
    <w:rsid w:val="007D45F2"/>
    <w:rsid w:val="007E66EA"/>
    <w:rsid w:val="007F7A7E"/>
    <w:rsid w:val="00801952"/>
    <w:rsid w:val="00803882"/>
    <w:rsid w:val="0080431B"/>
    <w:rsid w:val="00807712"/>
    <w:rsid w:val="008120B8"/>
    <w:rsid w:val="0081225B"/>
    <w:rsid w:val="00815579"/>
    <w:rsid w:val="0081799D"/>
    <w:rsid w:val="00817ABF"/>
    <w:rsid w:val="008215DE"/>
    <w:rsid w:val="00821757"/>
    <w:rsid w:val="008254AE"/>
    <w:rsid w:val="00825973"/>
    <w:rsid w:val="00825CDB"/>
    <w:rsid w:val="00832E02"/>
    <w:rsid w:val="0083495E"/>
    <w:rsid w:val="00837613"/>
    <w:rsid w:val="00840D65"/>
    <w:rsid w:val="00841C45"/>
    <w:rsid w:val="00845935"/>
    <w:rsid w:val="00845945"/>
    <w:rsid w:val="00846475"/>
    <w:rsid w:val="008476B4"/>
    <w:rsid w:val="00851B03"/>
    <w:rsid w:val="00853138"/>
    <w:rsid w:val="00854497"/>
    <w:rsid w:val="00854711"/>
    <w:rsid w:val="0085477A"/>
    <w:rsid w:val="00857509"/>
    <w:rsid w:val="0086109D"/>
    <w:rsid w:val="00861666"/>
    <w:rsid w:val="008623BA"/>
    <w:rsid w:val="008649BF"/>
    <w:rsid w:val="00866DDD"/>
    <w:rsid w:val="008700A2"/>
    <w:rsid w:val="00874E43"/>
    <w:rsid w:val="00880CA6"/>
    <w:rsid w:val="008811F0"/>
    <w:rsid w:val="008871DF"/>
    <w:rsid w:val="008879AB"/>
    <w:rsid w:val="00893A76"/>
    <w:rsid w:val="008951BF"/>
    <w:rsid w:val="00895AF1"/>
    <w:rsid w:val="00897293"/>
    <w:rsid w:val="00897A2D"/>
    <w:rsid w:val="00897B68"/>
    <w:rsid w:val="008A2BCC"/>
    <w:rsid w:val="008A2C01"/>
    <w:rsid w:val="008A385E"/>
    <w:rsid w:val="008A578E"/>
    <w:rsid w:val="008B15ED"/>
    <w:rsid w:val="008B19D1"/>
    <w:rsid w:val="008B20FA"/>
    <w:rsid w:val="008C2B78"/>
    <w:rsid w:val="008C2FD5"/>
    <w:rsid w:val="008D1446"/>
    <w:rsid w:val="008D2B03"/>
    <w:rsid w:val="008D3FE8"/>
    <w:rsid w:val="008E09DC"/>
    <w:rsid w:val="008E2A2C"/>
    <w:rsid w:val="008E2D0D"/>
    <w:rsid w:val="008E595A"/>
    <w:rsid w:val="008E762C"/>
    <w:rsid w:val="008E7A35"/>
    <w:rsid w:val="008F002D"/>
    <w:rsid w:val="008F0213"/>
    <w:rsid w:val="008F43EF"/>
    <w:rsid w:val="008F658B"/>
    <w:rsid w:val="0090021F"/>
    <w:rsid w:val="00901AF8"/>
    <w:rsid w:val="0090276A"/>
    <w:rsid w:val="009053E5"/>
    <w:rsid w:val="00911508"/>
    <w:rsid w:val="009148A1"/>
    <w:rsid w:val="00916EAB"/>
    <w:rsid w:val="009176F5"/>
    <w:rsid w:val="00921F83"/>
    <w:rsid w:val="00923C7D"/>
    <w:rsid w:val="009276EB"/>
    <w:rsid w:val="0093153E"/>
    <w:rsid w:val="00932D7A"/>
    <w:rsid w:val="00932EBE"/>
    <w:rsid w:val="00933EBA"/>
    <w:rsid w:val="009348B3"/>
    <w:rsid w:val="00935A91"/>
    <w:rsid w:val="00935C1C"/>
    <w:rsid w:val="00936CE5"/>
    <w:rsid w:val="009404FC"/>
    <w:rsid w:val="009448E4"/>
    <w:rsid w:val="00945275"/>
    <w:rsid w:val="00952F3E"/>
    <w:rsid w:val="00955EE8"/>
    <w:rsid w:val="00955F86"/>
    <w:rsid w:val="00956584"/>
    <w:rsid w:val="009605F0"/>
    <w:rsid w:val="00961641"/>
    <w:rsid w:val="00967757"/>
    <w:rsid w:val="009724D0"/>
    <w:rsid w:val="009757F9"/>
    <w:rsid w:val="0097FD36"/>
    <w:rsid w:val="00982BCE"/>
    <w:rsid w:val="00982DF3"/>
    <w:rsid w:val="00983ADA"/>
    <w:rsid w:val="00985E92"/>
    <w:rsid w:val="0099597F"/>
    <w:rsid w:val="00997EC1"/>
    <w:rsid w:val="009A25BA"/>
    <w:rsid w:val="009A3449"/>
    <w:rsid w:val="009A5C2A"/>
    <w:rsid w:val="009A7F77"/>
    <w:rsid w:val="009B0C81"/>
    <w:rsid w:val="009B2B44"/>
    <w:rsid w:val="009B2BC1"/>
    <w:rsid w:val="009B6BA3"/>
    <w:rsid w:val="009C068C"/>
    <w:rsid w:val="009C33A0"/>
    <w:rsid w:val="009C5B01"/>
    <w:rsid w:val="009C5BAA"/>
    <w:rsid w:val="009D6093"/>
    <w:rsid w:val="009D6911"/>
    <w:rsid w:val="009E20E5"/>
    <w:rsid w:val="009E3160"/>
    <w:rsid w:val="009E3624"/>
    <w:rsid w:val="009E4893"/>
    <w:rsid w:val="009F09B8"/>
    <w:rsid w:val="009F1EDC"/>
    <w:rsid w:val="009F5184"/>
    <w:rsid w:val="009F542D"/>
    <w:rsid w:val="009F6EF0"/>
    <w:rsid w:val="00A0000D"/>
    <w:rsid w:val="00A00536"/>
    <w:rsid w:val="00A0170F"/>
    <w:rsid w:val="00A027B6"/>
    <w:rsid w:val="00A02D83"/>
    <w:rsid w:val="00A032A0"/>
    <w:rsid w:val="00A0630E"/>
    <w:rsid w:val="00A0771B"/>
    <w:rsid w:val="00A0786D"/>
    <w:rsid w:val="00A10803"/>
    <w:rsid w:val="00A136C2"/>
    <w:rsid w:val="00A16E8B"/>
    <w:rsid w:val="00A20523"/>
    <w:rsid w:val="00A205C9"/>
    <w:rsid w:val="00A2068F"/>
    <w:rsid w:val="00A20A3E"/>
    <w:rsid w:val="00A241FD"/>
    <w:rsid w:val="00A25A56"/>
    <w:rsid w:val="00A2642E"/>
    <w:rsid w:val="00A2749C"/>
    <w:rsid w:val="00A306DD"/>
    <w:rsid w:val="00A307D9"/>
    <w:rsid w:val="00A308DF"/>
    <w:rsid w:val="00A31C8B"/>
    <w:rsid w:val="00A31CF8"/>
    <w:rsid w:val="00A443AC"/>
    <w:rsid w:val="00A46127"/>
    <w:rsid w:val="00A46C5A"/>
    <w:rsid w:val="00A5156A"/>
    <w:rsid w:val="00A545C6"/>
    <w:rsid w:val="00A559BD"/>
    <w:rsid w:val="00A55CCD"/>
    <w:rsid w:val="00A5695A"/>
    <w:rsid w:val="00A575C3"/>
    <w:rsid w:val="00A62420"/>
    <w:rsid w:val="00A65220"/>
    <w:rsid w:val="00A66A51"/>
    <w:rsid w:val="00A67AF0"/>
    <w:rsid w:val="00A72086"/>
    <w:rsid w:val="00A7221E"/>
    <w:rsid w:val="00A73743"/>
    <w:rsid w:val="00A76018"/>
    <w:rsid w:val="00A7622B"/>
    <w:rsid w:val="00A7710C"/>
    <w:rsid w:val="00A7750C"/>
    <w:rsid w:val="00A776EF"/>
    <w:rsid w:val="00A8074D"/>
    <w:rsid w:val="00A80886"/>
    <w:rsid w:val="00A8195B"/>
    <w:rsid w:val="00A82D35"/>
    <w:rsid w:val="00A83290"/>
    <w:rsid w:val="00A859B3"/>
    <w:rsid w:val="00A8711C"/>
    <w:rsid w:val="00A9291A"/>
    <w:rsid w:val="00A93A25"/>
    <w:rsid w:val="00A961D0"/>
    <w:rsid w:val="00AA057C"/>
    <w:rsid w:val="00AA27E8"/>
    <w:rsid w:val="00AA5337"/>
    <w:rsid w:val="00AA62ED"/>
    <w:rsid w:val="00AA66F8"/>
    <w:rsid w:val="00AB0854"/>
    <w:rsid w:val="00AB2DDF"/>
    <w:rsid w:val="00AB3B4F"/>
    <w:rsid w:val="00AB7EF7"/>
    <w:rsid w:val="00AC1FE4"/>
    <w:rsid w:val="00AC35D0"/>
    <w:rsid w:val="00AC7611"/>
    <w:rsid w:val="00AD159A"/>
    <w:rsid w:val="00AD498B"/>
    <w:rsid w:val="00AD59EF"/>
    <w:rsid w:val="00AD64D0"/>
    <w:rsid w:val="00AE0C9E"/>
    <w:rsid w:val="00AE5171"/>
    <w:rsid w:val="00AE716D"/>
    <w:rsid w:val="00AF5825"/>
    <w:rsid w:val="00AF7EAE"/>
    <w:rsid w:val="00B017CA"/>
    <w:rsid w:val="00B02408"/>
    <w:rsid w:val="00B03E6A"/>
    <w:rsid w:val="00B04A66"/>
    <w:rsid w:val="00B051C1"/>
    <w:rsid w:val="00B05761"/>
    <w:rsid w:val="00B05962"/>
    <w:rsid w:val="00B10C50"/>
    <w:rsid w:val="00B10F15"/>
    <w:rsid w:val="00B112D4"/>
    <w:rsid w:val="00B1275D"/>
    <w:rsid w:val="00B13D00"/>
    <w:rsid w:val="00B17860"/>
    <w:rsid w:val="00B2003F"/>
    <w:rsid w:val="00B22D9E"/>
    <w:rsid w:val="00B22FD7"/>
    <w:rsid w:val="00B26CA6"/>
    <w:rsid w:val="00B27D47"/>
    <w:rsid w:val="00B360DF"/>
    <w:rsid w:val="00B36C96"/>
    <w:rsid w:val="00B4234B"/>
    <w:rsid w:val="00B43E3D"/>
    <w:rsid w:val="00B43E91"/>
    <w:rsid w:val="00B448B3"/>
    <w:rsid w:val="00B47640"/>
    <w:rsid w:val="00B47730"/>
    <w:rsid w:val="00B47A78"/>
    <w:rsid w:val="00B47A82"/>
    <w:rsid w:val="00B47EB3"/>
    <w:rsid w:val="00B50AC5"/>
    <w:rsid w:val="00B50DB9"/>
    <w:rsid w:val="00B51EE0"/>
    <w:rsid w:val="00B53378"/>
    <w:rsid w:val="00B54010"/>
    <w:rsid w:val="00B629F1"/>
    <w:rsid w:val="00B62B57"/>
    <w:rsid w:val="00B62BC4"/>
    <w:rsid w:val="00B7280B"/>
    <w:rsid w:val="00B72939"/>
    <w:rsid w:val="00B74656"/>
    <w:rsid w:val="00B74A77"/>
    <w:rsid w:val="00B812DA"/>
    <w:rsid w:val="00B8155F"/>
    <w:rsid w:val="00B86AF0"/>
    <w:rsid w:val="00B87298"/>
    <w:rsid w:val="00B90E1F"/>
    <w:rsid w:val="00B94374"/>
    <w:rsid w:val="00B97652"/>
    <w:rsid w:val="00BA0392"/>
    <w:rsid w:val="00BA0C4A"/>
    <w:rsid w:val="00BA1015"/>
    <w:rsid w:val="00BA10D7"/>
    <w:rsid w:val="00BA1B10"/>
    <w:rsid w:val="00BA3F1D"/>
    <w:rsid w:val="00BB0965"/>
    <w:rsid w:val="00BB1D7C"/>
    <w:rsid w:val="00BB1EE3"/>
    <w:rsid w:val="00BB2C5F"/>
    <w:rsid w:val="00BB2DFF"/>
    <w:rsid w:val="00BB3725"/>
    <w:rsid w:val="00BB56C1"/>
    <w:rsid w:val="00BB76CF"/>
    <w:rsid w:val="00BC4681"/>
    <w:rsid w:val="00BC6928"/>
    <w:rsid w:val="00BC6CF0"/>
    <w:rsid w:val="00BC75C4"/>
    <w:rsid w:val="00BC76A2"/>
    <w:rsid w:val="00BD1375"/>
    <w:rsid w:val="00BD2838"/>
    <w:rsid w:val="00BD3953"/>
    <w:rsid w:val="00BD5037"/>
    <w:rsid w:val="00BD5148"/>
    <w:rsid w:val="00BD688D"/>
    <w:rsid w:val="00BD76CF"/>
    <w:rsid w:val="00BE00AF"/>
    <w:rsid w:val="00BE0621"/>
    <w:rsid w:val="00BE2A43"/>
    <w:rsid w:val="00BE2A87"/>
    <w:rsid w:val="00BE365E"/>
    <w:rsid w:val="00BE5A44"/>
    <w:rsid w:val="00BE63AF"/>
    <w:rsid w:val="00BE763A"/>
    <w:rsid w:val="00BF48A6"/>
    <w:rsid w:val="00C015B6"/>
    <w:rsid w:val="00C02960"/>
    <w:rsid w:val="00C05FE3"/>
    <w:rsid w:val="00C05FEC"/>
    <w:rsid w:val="00C07576"/>
    <w:rsid w:val="00C10226"/>
    <w:rsid w:val="00C12642"/>
    <w:rsid w:val="00C14891"/>
    <w:rsid w:val="00C15996"/>
    <w:rsid w:val="00C20F6A"/>
    <w:rsid w:val="00C228F1"/>
    <w:rsid w:val="00C265A5"/>
    <w:rsid w:val="00C32F0E"/>
    <w:rsid w:val="00C33E77"/>
    <w:rsid w:val="00C3496B"/>
    <w:rsid w:val="00C34BEF"/>
    <w:rsid w:val="00C34F4E"/>
    <w:rsid w:val="00C35BC5"/>
    <w:rsid w:val="00C4183C"/>
    <w:rsid w:val="00C41986"/>
    <w:rsid w:val="00C419D9"/>
    <w:rsid w:val="00C42AB1"/>
    <w:rsid w:val="00C43F6E"/>
    <w:rsid w:val="00C449C0"/>
    <w:rsid w:val="00C47BD7"/>
    <w:rsid w:val="00C52191"/>
    <w:rsid w:val="00C541F3"/>
    <w:rsid w:val="00C561D5"/>
    <w:rsid w:val="00C61A14"/>
    <w:rsid w:val="00C633D8"/>
    <w:rsid w:val="00C6661A"/>
    <w:rsid w:val="00C67260"/>
    <w:rsid w:val="00C67E23"/>
    <w:rsid w:val="00C67F2B"/>
    <w:rsid w:val="00C67F66"/>
    <w:rsid w:val="00C77264"/>
    <w:rsid w:val="00C80E29"/>
    <w:rsid w:val="00C82D53"/>
    <w:rsid w:val="00C86807"/>
    <w:rsid w:val="00C90F7F"/>
    <w:rsid w:val="00C91777"/>
    <w:rsid w:val="00C91983"/>
    <w:rsid w:val="00C91F24"/>
    <w:rsid w:val="00C926F1"/>
    <w:rsid w:val="00C92D9B"/>
    <w:rsid w:val="00C93A3F"/>
    <w:rsid w:val="00C9433F"/>
    <w:rsid w:val="00C9443D"/>
    <w:rsid w:val="00C97885"/>
    <w:rsid w:val="00CA2510"/>
    <w:rsid w:val="00CA458B"/>
    <w:rsid w:val="00CA50B6"/>
    <w:rsid w:val="00CA5BCC"/>
    <w:rsid w:val="00CA5F5A"/>
    <w:rsid w:val="00CB53E4"/>
    <w:rsid w:val="00CB638A"/>
    <w:rsid w:val="00CB7C95"/>
    <w:rsid w:val="00CC486F"/>
    <w:rsid w:val="00CC495F"/>
    <w:rsid w:val="00CC634E"/>
    <w:rsid w:val="00CC7C68"/>
    <w:rsid w:val="00CD0657"/>
    <w:rsid w:val="00CD57F8"/>
    <w:rsid w:val="00CD6434"/>
    <w:rsid w:val="00CE04DB"/>
    <w:rsid w:val="00CE6883"/>
    <w:rsid w:val="00CF3D8C"/>
    <w:rsid w:val="00CF514B"/>
    <w:rsid w:val="00D010D3"/>
    <w:rsid w:val="00D03699"/>
    <w:rsid w:val="00D045F4"/>
    <w:rsid w:val="00D05A2E"/>
    <w:rsid w:val="00D11A89"/>
    <w:rsid w:val="00D12838"/>
    <w:rsid w:val="00D13A43"/>
    <w:rsid w:val="00D14939"/>
    <w:rsid w:val="00D16372"/>
    <w:rsid w:val="00D179C9"/>
    <w:rsid w:val="00D2264A"/>
    <w:rsid w:val="00D22978"/>
    <w:rsid w:val="00D2420F"/>
    <w:rsid w:val="00D26431"/>
    <w:rsid w:val="00D30867"/>
    <w:rsid w:val="00D318CC"/>
    <w:rsid w:val="00D31AFF"/>
    <w:rsid w:val="00D32B20"/>
    <w:rsid w:val="00D36634"/>
    <w:rsid w:val="00D41CA7"/>
    <w:rsid w:val="00D43D99"/>
    <w:rsid w:val="00D442E4"/>
    <w:rsid w:val="00D4433A"/>
    <w:rsid w:val="00D4510D"/>
    <w:rsid w:val="00D45324"/>
    <w:rsid w:val="00D5194F"/>
    <w:rsid w:val="00D520B2"/>
    <w:rsid w:val="00D523F3"/>
    <w:rsid w:val="00D56898"/>
    <w:rsid w:val="00D60BF7"/>
    <w:rsid w:val="00D65E71"/>
    <w:rsid w:val="00D66E24"/>
    <w:rsid w:val="00D70F79"/>
    <w:rsid w:val="00D7120A"/>
    <w:rsid w:val="00D75E11"/>
    <w:rsid w:val="00D769B9"/>
    <w:rsid w:val="00D81B78"/>
    <w:rsid w:val="00D83ACC"/>
    <w:rsid w:val="00D8411E"/>
    <w:rsid w:val="00D85503"/>
    <w:rsid w:val="00D903A0"/>
    <w:rsid w:val="00D92AA5"/>
    <w:rsid w:val="00D931E0"/>
    <w:rsid w:val="00D936DF"/>
    <w:rsid w:val="00D96F9D"/>
    <w:rsid w:val="00D971C2"/>
    <w:rsid w:val="00DA3E28"/>
    <w:rsid w:val="00DA45B3"/>
    <w:rsid w:val="00DA57C8"/>
    <w:rsid w:val="00DA72FA"/>
    <w:rsid w:val="00DB1806"/>
    <w:rsid w:val="00DB5239"/>
    <w:rsid w:val="00DD003F"/>
    <w:rsid w:val="00DD12DB"/>
    <w:rsid w:val="00DD20A4"/>
    <w:rsid w:val="00DD3AE1"/>
    <w:rsid w:val="00DD42B4"/>
    <w:rsid w:val="00DD542C"/>
    <w:rsid w:val="00DE1B5C"/>
    <w:rsid w:val="00DE39CD"/>
    <w:rsid w:val="00DE7E59"/>
    <w:rsid w:val="00DF2CEC"/>
    <w:rsid w:val="00DF3A0B"/>
    <w:rsid w:val="00DF4170"/>
    <w:rsid w:val="00DF7579"/>
    <w:rsid w:val="00E009FD"/>
    <w:rsid w:val="00E0380F"/>
    <w:rsid w:val="00E03C8D"/>
    <w:rsid w:val="00E065F1"/>
    <w:rsid w:val="00E07AC8"/>
    <w:rsid w:val="00E124BC"/>
    <w:rsid w:val="00E12B18"/>
    <w:rsid w:val="00E149F6"/>
    <w:rsid w:val="00E2053F"/>
    <w:rsid w:val="00E2646E"/>
    <w:rsid w:val="00E273E5"/>
    <w:rsid w:val="00E3105B"/>
    <w:rsid w:val="00E35D1D"/>
    <w:rsid w:val="00E36283"/>
    <w:rsid w:val="00E36364"/>
    <w:rsid w:val="00E36F4C"/>
    <w:rsid w:val="00E44939"/>
    <w:rsid w:val="00E4529B"/>
    <w:rsid w:val="00E4545A"/>
    <w:rsid w:val="00E46B6A"/>
    <w:rsid w:val="00E47C2B"/>
    <w:rsid w:val="00E50173"/>
    <w:rsid w:val="00E5043F"/>
    <w:rsid w:val="00E5226C"/>
    <w:rsid w:val="00E53FE4"/>
    <w:rsid w:val="00E576C4"/>
    <w:rsid w:val="00E600F9"/>
    <w:rsid w:val="00E63175"/>
    <w:rsid w:val="00E65009"/>
    <w:rsid w:val="00E65DF2"/>
    <w:rsid w:val="00E67633"/>
    <w:rsid w:val="00E713FA"/>
    <w:rsid w:val="00E71B21"/>
    <w:rsid w:val="00E739A5"/>
    <w:rsid w:val="00E73F71"/>
    <w:rsid w:val="00E7558F"/>
    <w:rsid w:val="00E84B84"/>
    <w:rsid w:val="00E85A56"/>
    <w:rsid w:val="00E9049F"/>
    <w:rsid w:val="00E94A10"/>
    <w:rsid w:val="00E94F6F"/>
    <w:rsid w:val="00E95F0E"/>
    <w:rsid w:val="00EA36B5"/>
    <w:rsid w:val="00EA37DA"/>
    <w:rsid w:val="00EA4A94"/>
    <w:rsid w:val="00EA50D7"/>
    <w:rsid w:val="00EA6B2F"/>
    <w:rsid w:val="00EB0C52"/>
    <w:rsid w:val="00EB1591"/>
    <w:rsid w:val="00EB1FC4"/>
    <w:rsid w:val="00EB7872"/>
    <w:rsid w:val="00EB7A8F"/>
    <w:rsid w:val="00EC176D"/>
    <w:rsid w:val="00EC4FEB"/>
    <w:rsid w:val="00ED03C4"/>
    <w:rsid w:val="00ED35F8"/>
    <w:rsid w:val="00ED4636"/>
    <w:rsid w:val="00ED4891"/>
    <w:rsid w:val="00ED7387"/>
    <w:rsid w:val="00EE0599"/>
    <w:rsid w:val="00EE2230"/>
    <w:rsid w:val="00EE253E"/>
    <w:rsid w:val="00EE42E9"/>
    <w:rsid w:val="00EE5458"/>
    <w:rsid w:val="00EE62CD"/>
    <w:rsid w:val="00EE6B3E"/>
    <w:rsid w:val="00EE6F3C"/>
    <w:rsid w:val="00EE7F05"/>
    <w:rsid w:val="00EF114D"/>
    <w:rsid w:val="00EF19F2"/>
    <w:rsid w:val="00EF2948"/>
    <w:rsid w:val="00EF40AB"/>
    <w:rsid w:val="00EF4983"/>
    <w:rsid w:val="00EF506E"/>
    <w:rsid w:val="00EF604C"/>
    <w:rsid w:val="00F01304"/>
    <w:rsid w:val="00F01E34"/>
    <w:rsid w:val="00F02722"/>
    <w:rsid w:val="00F03C9A"/>
    <w:rsid w:val="00F03D85"/>
    <w:rsid w:val="00F045A7"/>
    <w:rsid w:val="00F04761"/>
    <w:rsid w:val="00F0553E"/>
    <w:rsid w:val="00F070F6"/>
    <w:rsid w:val="00F12AAA"/>
    <w:rsid w:val="00F13094"/>
    <w:rsid w:val="00F14F56"/>
    <w:rsid w:val="00F154AE"/>
    <w:rsid w:val="00F1647E"/>
    <w:rsid w:val="00F1728D"/>
    <w:rsid w:val="00F174F3"/>
    <w:rsid w:val="00F1767C"/>
    <w:rsid w:val="00F20BBC"/>
    <w:rsid w:val="00F2153B"/>
    <w:rsid w:val="00F225E9"/>
    <w:rsid w:val="00F22757"/>
    <w:rsid w:val="00F23C0C"/>
    <w:rsid w:val="00F2698B"/>
    <w:rsid w:val="00F275E3"/>
    <w:rsid w:val="00F34D5C"/>
    <w:rsid w:val="00F368A3"/>
    <w:rsid w:val="00F37F98"/>
    <w:rsid w:val="00F4183B"/>
    <w:rsid w:val="00F41A47"/>
    <w:rsid w:val="00F44CA2"/>
    <w:rsid w:val="00F4788E"/>
    <w:rsid w:val="00F50D00"/>
    <w:rsid w:val="00F525A8"/>
    <w:rsid w:val="00F60C10"/>
    <w:rsid w:val="00F63024"/>
    <w:rsid w:val="00F658B0"/>
    <w:rsid w:val="00F677C3"/>
    <w:rsid w:val="00F736F7"/>
    <w:rsid w:val="00F75E98"/>
    <w:rsid w:val="00F76CEE"/>
    <w:rsid w:val="00F776B4"/>
    <w:rsid w:val="00F82B8B"/>
    <w:rsid w:val="00F82FE5"/>
    <w:rsid w:val="00F8386B"/>
    <w:rsid w:val="00F84094"/>
    <w:rsid w:val="00F84C5D"/>
    <w:rsid w:val="00F86EF5"/>
    <w:rsid w:val="00F87871"/>
    <w:rsid w:val="00F902AC"/>
    <w:rsid w:val="00F90754"/>
    <w:rsid w:val="00F97FD1"/>
    <w:rsid w:val="00FA18A2"/>
    <w:rsid w:val="00FA1F5D"/>
    <w:rsid w:val="00FA51B7"/>
    <w:rsid w:val="00FB1A0A"/>
    <w:rsid w:val="00FB3358"/>
    <w:rsid w:val="00FB508D"/>
    <w:rsid w:val="00FB644B"/>
    <w:rsid w:val="00FC19E9"/>
    <w:rsid w:val="00FC2CAA"/>
    <w:rsid w:val="00FC3EFB"/>
    <w:rsid w:val="00FC595F"/>
    <w:rsid w:val="00FC5E6E"/>
    <w:rsid w:val="00FC79DE"/>
    <w:rsid w:val="00FD05A7"/>
    <w:rsid w:val="00FD091A"/>
    <w:rsid w:val="00FD4793"/>
    <w:rsid w:val="00FD4C7A"/>
    <w:rsid w:val="00FD57A3"/>
    <w:rsid w:val="00FD6F01"/>
    <w:rsid w:val="00FE3689"/>
    <w:rsid w:val="00FE4CB0"/>
    <w:rsid w:val="00FE5AE1"/>
    <w:rsid w:val="00FE7C81"/>
    <w:rsid w:val="00FF3443"/>
    <w:rsid w:val="00FF6E04"/>
    <w:rsid w:val="00FF7DB6"/>
    <w:rsid w:val="051879D9"/>
    <w:rsid w:val="058C268E"/>
    <w:rsid w:val="07983028"/>
    <w:rsid w:val="086CE46E"/>
    <w:rsid w:val="08D4E1BD"/>
    <w:rsid w:val="0A1054D0"/>
    <w:rsid w:val="11D0C36F"/>
    <w:rsid w:val="13E4115A"/>
    <w:rsid w:val="19F0BDD7"/>
    <w:rsid w:val="1EA9AC3C"/>
    <w:rsid w:val="20ECEA85"/>
    <w:rsid w:val="22ABCAB0"/>
    <w:rsid w:val="28EC1579"/>
    <w:rsid w:val="2A53BE17"/>
    <w:rsid w:val="2B878FBE"/>
    <w:rsid w:val="2C23B63B"/>
    <w:rsid w:val="2D23601F"/>
    <w:rsid w:val="2DFBEDA4"/>
    <w:rsid w:val="2FB4ED5A"/>
    <w:rsid w:val="2FD72A2E"/>
    <w:rsid w:val="3030CAC5"/>
    <w:rsid w:val="336F893C"/>
    <w:rsid w:val="34B784AF"/>
    <w:rsid w:val="36FDCBAC"/>
    <w:rsid w:val="3C34861F"/>
    <w:rsid w:val="3F2303B6"/>
    <w:rsid w:val="427BC73F"/>
    <w:rsid w:val="42E4B287"/>
    <w:rsid w:val="43FC5068"/>
    <w:rsid w:val="476B51D5"/>
    <w:rsid w:val="49DEB4AA"/>
    <w:rsid w:val="4AD1FBB8"/>
    <w:rsid w:val="4AD9792A"/>
    <w:rsid w:val="4D66131A"/>
    <w:rsid w:val="4EA97B0B"/>
    <w:rsid w:val="52BC8F4D"/>
    <w:rsid w:val="5486FA7C"/>
    <w:rsid w:val="55050C63"/>
    <w:rsid w:val="5ACA8585"/>
    <w:rsid w:val="5D5538C8"/>
    <w:rsid w:val="60284400"/>
    <w:rsid w:val="61E7EF3B"/>
    <w:rsid w:val="639EC2DC"/>
    <w:rsid w:val="66A4204A"/>
    <w:rsid w:val="68D2B048"/>
    <w:rsid w:val="6CD9FE91"/>
    <w:rsid w:val="71F2E49E"/>
    <w:rsid w:val="7518DD5F"/>
    <w:rsid w:val="78F80695"/>
    <w:rsid w:val="790E7090"/>
    <w:rsid w:val="7C78AF9B"/>
    <w:rsid w:val="7EDA6AD7"/>
    <w:rsid w:val="7FDD835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51E644"/>
  <w15:chartTrackingRefBased/>
  <w15:docId w15:val="{BB32FE7B-C63C-4CDA-9737-2E7BAFABD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7EF7"/>
  </w:style>
  <w:style w:type="paragraph" w:styleId="Heading1">
    <w:name w:val="heading 1"/>
    <w:basedOn w:val="Normal"/>
    <w:next w:val="Normal"/>
    <w:link w:val="Heading1Char"/>
    <w:uiPriority w:val="9"/>
    <w:qFormat/>
    <w:rsid w:val="00626586"/>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26586"/>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26586"/>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626586"/>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626586"/>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626586"/>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626586"/>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626586"/>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26586"/>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65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6586"/>
  </w:style>
  <w:style w:type="paragraph" w:styleId="Footer">
    <w:name w:val="footer"/>
    <w:basedOn w:val="Normal"/>
    <w:link w:val="FooterChar"/>
    <w:uiPriority w:val="99"/>
    <w:unhideWhenUsed/>
    <w:rsid w:val="006265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6586"/>
  </w:style>
  <w:style w:type="character" w:customStyle="1" w:styleId="Heading1Char">
    <w:name w:val="Heading 1 Char"/>
    <w:basedOn w:val="DefaultParagraphFont"/>
    <w:link w:val="Heading1"/>
    <w:uiPriority w:val="9"/>
    <w:rsid w:val="0062658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2658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26586"/>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626586"/>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626586"/>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626586"/>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626586"/>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62658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26586"/>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62658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6586"/>
    <w:rPr>
      <w:rFonts w:asciiTheme="majorHAnsi" w:eastAsiaTheme="majorEastAsia" w:hAnsiTheme="majorHAnsi" w:cstheme="majorBidi"/>
      <w:spacing w:val="-10"/>
      <w:kern w:val="28"/>
      <w:sz w:val="56"/>
      <w:szCs w:val="56"/>
    </w:rPr>
  </w:style>
  <w:style w:type="paragraph" w:styleId="ListParagraph">
    <w:name w:val="List Paragraph"/>
    <w:aliases w:val="Tabella,List Paragraph (numbered (a)),Bullet Styles para,List1,Numbered Indented Text,List Paragraph Char Char Char,List Paragraph Char Char,lp1,List Paragraph11,roel,Lista bullets 1,BULLETS,Annexlist,Bullet,Numbered Para 1,Bullet List"/>
    <w:basedOn w:val="Normal"/>
    <w:link w:val="ListParagraphChar"/>
    <w:uiPriority w:val="34"/>
    <w:qFormat/>
    <w:rsid w:val="00660DF8"/>
    <w:pPr>
      <w:ind w:left="720"/>
      <w:contextualSpacing/>
    </w:pPr>
  </w:style>
  <w:style w:type="paragraph" w:styleId="Caption">
    <w:name w:val="caption"/>
    <w:basedOn w:val="Normal"/>
    <w:next w:val="Normal"/>
    <w:uiPriority w:val="35"/>
    <w:unhideWhenUsed/>
    <w:qFormat/>
    <w:rsid w:val="00AD59EF"/>
    <w:pPr>
      <w:spacing w:after="200" w:line="240" w:lineRule="auto"/>
    </w:pPr>
    <w:rPr>
      <w:i/>
      <w:iCs/>
      <w:color w:val="44546A" w:themeColor="text2"/>
      <w:sz w:val="18"/>
      <w:szCs w:val="18"/>
    </w:rPr>
  </w:style>
  <w:style w:type="character" w:customStyle="1" w:styleId="ListParagraphChar">
    <w:name w:val="List Paragraph Char"/>
    <w:aliases w:val="Tabella Char,List Paragraph (numbered (a)) Char,Bullet Styles para Char,List1 Char,Numbered Indented Text Char,List Paragraph Char Char Char Char,List Paragraph Char Char Char1,lp1 Char,List Paragraph11 Char,roel Char,BULLETS Char"/>
    <w:basedOn w:val="DefaultParagraphFont"/>
    <w:link w:val="ListParagraph"/>
    <w:uiPriority w:val="34"/>
    <w:qFormat/>
    <w:locked/>
    <w:rsid w:val="00AD59EF"/>
  </w:style>
  <w:style w:type="table" w:styleId="GridTable5Dark-Accent5">
    <w:name w:val="Grid Table 5 Dark Accent 5"/>
    <w:basedOn w:val="TableNormal"/>
    <w:uiPriority w:val="50"/>
    <w:rsid w:val="00AD59E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Subtitle">
    <w:name w:val="Subtitle"/>
    <w:basedOn w:val="Normal"/>
    <w:next w:val="Normal"/>
    <w:link w:val="SubtitleChar"/>
    <w:uiPriority w:val="11"/>
    <w:qFormat/>
    <w:rsid w:val="001C48D8"/>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C48D8"/>
    <w:rPr>
      <w:rFonts w:eastAsiaTheme="minorEastAsia"/>
      <w:color w:val="5A5A5A" w:themeColor="text1" w:themeTint="A5"/>
      <w:spacing w:val="15"/>
    </w:rPr>
  </w:style>
  <w:style w:type="table" w:styleId="PlainTable4">
    <w:name w:val="Plain Table 4"/>
    <w:basedOn w:val="TableNormal"/>
    <w:uiPriority w:val="44"/>
    <w:rsid w:val="005F4A6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5F4A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5F4A63"/>
    <w:pPr>
      <w:widowControl w:val="0"/>
      <w:autoSpaceDE w:val="0"/>
      <w:autoSpaceDN w:val="0"/>
      <w:spacing w:after="0" w:line="240" w:lineRule="auto"/>
    </w:pPr>
    <w:rPr>
      <w:rFonts w:ascii="Times New Roman" w:eastAsia="Times New Roman" w:hAnsi="Times New Roman" w:cs="Times New Roman"/>
      <w:lang w:val="en-US"/>
    </w:rPr>
  </w:style>
  <w:style w:type="paragraph" w:customStyle="1" w:styleId="Default">
    <w:name w:val="Default"/>
    <w:rsid w:val="00C9443D"/>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AA27E8"/>
    <w:pPr>
      <w:spacing w:after="0" w:line="240" w:lineRule="auto"/>
    </w:pPr>
  </w:style>
  <w:style w:type="character" w:styleId="CommentReference">
    <w:name w:val="annotation reference"/>
    <w:basedOn w:val="DefaultParagraphFont"/>
    <w:uiPriority w:val="99"/>
    <w:semiHidden/>
    <w:unhideWhenUsed/>
    <w:rsid w:val="00111E2C"/>
    <w:rPr>
      <w:sz w:val="16"/>
      <w:szCs w:val="16"/>
    </w:rPr>
  </w:style>
  <w:style w:type="paragraph" w:styleId="CommentText">
    <w:name w:val="annotation text"/>
    <w:basedOn w:val="Normal"/>
    <w:link w:val="CommentTextChar"/>
    <w:uiPriority w:val="99"/>
    <w:unhideWhenUsed/>
    <w:rsid w:val="00111E2C"/>
    <w:pPr>
      <w:spacing w:line="240" w:lineRule="auto"/>
    </w:pPr>
    <w:rPr>
      <w:sz w:val="20"/>
      <w:szCs w:val="20"/>
    </w:rPr>
  </w:style>
  <w:style w:type="character" w:customStyle="1" w:styleId="CommentTextChar">
    <w:name w:val="Comment Text Char"/>
    <w:basedOn w:val="DefaultParagraphFont"/>
    <w:link w:val="CommentText"/>
    <w:uiPriority w:val="99"/>
    <w:rsid w:val="00111E2C"/>
    <w:rPr>
      <w:sz w:val="20"/>
      <w:szCs w:val="20"/>
    </w:rPr>
  </w:style>
  <w:style w:type="paragraph" w:styleId="CommentSubject">
    <w:name w:val="annotation subject"/>
    <w:basedOn w:val="CommentText"/>
    <w:next w:val="CommentText"/>
    <w:link w:val="CommentSubjectChar"/>
    <w:uiPriority w:val="99"/>
    <w:semiHidden/>
    <w:unhideWhenUsed/>
    <w:rsid w:val="00111E2C"/>
    <w:rPr>
      <w:b/>
      <w:bCs/>
    </w:rPr>
  </w:style>
  <w:style w:type="character" w:customStyle="1" w:styleId="CommentSubjectChar">
    <w:name w:val="Comment Subject Char"/>
    <w:basedOn w:val="CommentTextChar"/>
    <w:link w:val="CommentSubject"/>
    <w:uiPriority w:val="99"/>
    <w:semiHidden/>
    <w:rsid w:val="00111E2C"/>
    <w:rPr>
      <w:b/>
      <w:bCs/>
      <w:sz w:val="20"/>
      <w:szCs w:val="20"/>
    </w:rPr>
  </w:style>
  <w:style w:type="character" w:styleId="Hyperlink">
    <w:name w:val="Hyperlink"/>
    <w:basedOn w:val="DefaultParagraphFont"/>
    <w:uiPriority w:val="99"/>
    <w:unhideWhenUsed/>
    <w:rsid w:val="007905D9"/>
    <w:rPr>
      <w:color w:val="0000FF"/>
      <w:u w:val="single"/>
    </w:rPr>
  </w:style>
  <w:style w:type="table" w:styleId="ListTable3-Accent5">
    <w:name w:val="List Table 3 Accent 5"/>
    <w:basedOn w:val="TableNormal"/>
    <w:uiPriority w:val="48"/>
    <w:rsid w:val="00290E87"/>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GridTable4-Accent5">
    <w:name w:val="Grid Table 4 Accent 5"/>
    <w:basedOn w:val="TableNormal"/>
    <w:uiPriority w:val="49"/>
    <w:rsid w:val="00290E87"/>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FootnoteText">
    <w:name w:val="footnote text"/>
    <w:aliases w:val="ADB,ADB1,ADB2,ADB3,C,Ch,Char,FOOTNOTES,FOOTNOTES1,FOOTNOTES2,FOOTNOTES3,Fodnotetekst Tegn,Geneva 9,Texto nota pie Car1,f,fn,fn1,fn2,fn3,footnote text1,footnote text2,footnote text3,ft,single space,single space1,single space2,single space3"/>
    <w:basedOn w:val="Normal"/>
    <w:link w:val="FootnoteTextChar"/>
    <w:uiPriority w:val="99"/>
    <w:unhideWhenUsed/>
    <w:qFormat/>
    <w:rsid w:val="00555717"/>
    <w:pPr>
      <w:spacing w:after="0" w:line="240" w:lineRule="auto"/>
    </w:pPr>
    <w:rPr>
      <w:rFonts w:ascii="Calibri" w:eastAsiaTheme="minorEastAsia" w:hAnsi="Calibri" w:cs="Times New Roman"/>
      <w:sz w:val="20"/>
      <w:szCs w:val="20"/>
      <w:lang w:val="en-US" w:eastAsia="ko-KR"/>
    </w:rPr>
  </w:style>
  <w:style w:type="character" w:customStyle="1" w:styleId="FootnoteTextChar">
    <w:name w:val="Footnote Text Char"/>
    <w:aliases w:val="ADB Char,ADB1 Char,ADB2 Char,ADB3 Char,C Char,Ch Char,Char Char,FOOTNOTES Char,FOOTNOTES1 Char,FOOTNOTES2 Char,FOOTNOTES3 Char,Fodnotetekst Tegn Char,Geneva 9 Char,Texto nota pie Car1 Char,f Char,fn Char,fn1 Char,fn2 Char,fn3 Char"/>
    <w:basedOn w:val="DefaultParagraphFont"/>
    <w:link w:val="FootnoteText"/>
    <w:uiPriority w:val="99"/>
    <w:rsid w:val="00555717"/>
    <w:rPr>
      <w:rFonts w:ascii="Calibri" w:eastAsiaTheme="minorEastAsia" w:hAnsi="Calibri" w:cs="Times New Roman"/>
      <w:sz w:val="20"/>
      <w:szCs w:val="20"/>
      <w:lang w:val="en-US" w:eastAsia="ko-KR"/>
    </w:rPr>
  </w:style>
  <w:style w:type="character" w:styleId="FootnoteReference">
    <w:name w:val="footnote reference"/>
    <w:aliases w:val="BVI fnr,Error-Fußnotenzeichen3,Error-Fußnotenzeichen5,Error-Fußnotenzeichen6,Footnote Reference Number,Footnote Reference1,Footnote Reference_LVL6,Footnote Reference_LVL61,Footnote Reference_LVL62,Footnote Reference_LVL63,Re,fr,ftref"/>
    <w:basedOn w:val="DefaultParagraphFont"/>
    <w:link w:val="Char2"/>
    <w:uiPriority w:val="99"/>
    <w:unhideWhenUsed/>
    <w:qFormat/>
    <w:rsid w:val="00555717"/>
    <w:rPr>
      <w:vertAlign w:val="superscript"/>
    </w:rPr>
  </w:style>
  <w:style w:type="paragraph" w:customStyle="1" w:styleId="Char2">
    <w:name w:val="Char2"/>
    <w:basedOn w:val="Normal"/>
    <w:link w:val="FootnoteReference"/>
    <w:uiPriority w:val="99"/>
    <w:rsid w:val="00555717"/>
    <w:pPr>
      <w:spacing w:line="240" w:lineRule="exact"/>
      <w:jc w:val="both"/>
    </w:pPr>
    <w:rPr>
      <w:vertAlign w:val="superscript"/>
    </w:rPr>
  </w:style>
  <w:style w:type="character" w:customStyle="1" w:styleId="bt-content">
    <w:name w:val="bt-content"/>
    <w:basedOn w:val="DefaultParagraphFont"/>
    <w:rsid w:val="004C36D5"/>
  </w:style>
  <w:style w:type="character" w:styleId="Strong">
    <w:name w:val="Strong"/>
    <w:basedOn w:val="DefaultParagraphFont"/>
    <w:uiPriority w:val="22"/>
    <w:qFormat/>
    <w:rsid w:val="004C36D5"/>
    <w:rPr>
      <w:b/>
      <w:bCs/>
    </w:rPr>
  </w:style>
  <w:style w:type="paragraph" w:styleId="NormalWeb">
    <w:name w:val="Normal (Web)"/>
    <w:basedOn w:val="Normal"/>
    <w:uiPriority w:val="99"/>
    <w:semiHidden/>
    <w:unhideWhenUsed/>
    <w:rsid w:val="004C36D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ext-justify">
    <w:name w:val="text-justify"/>
    <w:basedOn w:val="Normal"/>
    <w:rsid w:val="00130CE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EndnoteText">
    <w:name w:val="endnote text"/>
    <w:basedOn w:val="Normal"/>
    <w:link w:val="EndnoteTextChar"/>
    <w:uiPriority w:val="99"/>
    <w:semiHidden/>
    <w:unhideWhenUsed/>
    <w:rsid w:val="00DF757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F7579"/>
    <w:rPr>
      <w:sz w:val="20"/>
      <w:szCs w:val="20"/>
    </w:rPr>
  </w:style>
  <w:style w:type="character" w:styleId="EndnoteReference">
    <w:name w:val="endnote reference"/>
    <w:basedOn w:val="DefaultParagraphFont"/>
    <w:uiPriority w:val="99"/>
    <w:semiHidden/>
    <w:unhideWhenUsed/>
    <w:rsid w:val="00DF7579"/>
    <w:rPr>
      <w:vertAlign w:val="superscript"/>
    </w:rPr>
  </w:style>
  <w:style w:type="character" w:styleId="Mention">
    <w:name w:val="Mention"/>
    <w:basedOn w:val="DefaultParagraphFont"/>
    <w:uiPriority w:val="99"/>
    <w:unhideWhenUsed/>
    <w:rsid w:val="00ED35F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8044722">
      <w:bodyDiv w:val="1"/>
      <w:marLeft w:val="0"/>
      <w:marRight w:val="0"/>
      <w:marTop w:val="0"/>
      <w:marBottom w:val="0"/>
      <w:divBdr>
        <w:top w:val="none" w:sz="0" w:space="0" w:color="auto"/>
        <w:left w:val="none" w:sz="0" w:space="0" w:color="auto"/>
        <w:bottom w:val="none" w:sz="0" w:space="0" w:color="auto"/>
        <w:right w:val="none" w:sz="0" w:space="0" w:color="auto"/>
      </w:divBdr>
    </w:div>
    <w:div w:id="661157285">
      <w:bodyDiv w:val="1"/>
      <w:marLeft w:val="0"/>
      <w:marRight w:val="0"/>
      <w:marTop w:val="0"/>
      <w:marBottom w:val="0"/>
      <w:divBdr>
        <w:top w:val="none" w:sz="0" w:space="0" w:color="auto"/>
        <w:left w:val="none" w:sz="0" w:space="0" w:color="auto"/>
        <w:bottom w:val="none" w:sz="0" w:space="0" w:color="auto"/>
        <w:right w:val="none" w:sz="0" w:space="0" w:color="auto"/>
      </w:divBdr>
    </w:div>
    <w:div w:id="674183801">
      <w:bodyDiv w:val="1"/>
      <w:marLeft w:val="0"/>
      <w:marRight w:val="0"/>
      <w:marTop w:val="0"/>
      <w:marBottom w:val="0"/>
      <w:divBdr>
        <w:top w:val="none" w:sz="0" w:space="0" w:color="auto"/>
        <w:left w:val="none" w:sz="0" w:space="0" w:color="auto"/>
        <w:bottom w:val="none" w:sz="0" w:space="0" w:color="auto"/>
        <w:right w:val="none" w:sz="0" w:space="0" w:color="auto"/>
      </w:divBdr>
    </w:div>
    <w:div w:id="897133078">
      <w:bodyDiv w:val="1"/>
      <w:marLeft w:val="0"/>
      <w:marRight w:val="0"/>
      <w:marTop w:val="0"/>
      <w:marBottom w:val="0"/>
      <w:divBdr>
        <w:top w:val="none" w:sz="0" w:space="0" w:color="auto"/>
        <w:left w:val="none" w:sz="0" w:space="0" w:color="auto"/>
        <w:bottom w:val="none" w:sz="0" w:space="0" w:color="auto"/>
        <w:right w:val="none" w:sz="0" w:space="0" w:color="auto"/>
      </w:divBdr>
    </w:div>
    <w:div w:id="1089232080">
      <w:bodyDiv w:val="1"/>
      <w:marLeft w:val="0"/>
      <w:marRight w:val="0"/>
      <w:marTop w:val="0"/>
      <w:marBottom w:val="0"/>
      <w:divBdr>
        <w:top w:val="none" w:sz="0" w:space="0" w:color="auto"/>
        <w:left w:val="none" w:sz="0" w:space="0" w:color="auto"/>
        <w:bottom w:val="none" w:sz="0" w:space="0" w:color="auto"/>
        <w:right w:val="none" w:sz="0" w:space="0" w:color="auto"/>
      </w:divBdr>
    </w:div>
    <w:div w:id="1714697593">
      <w:bodyDiv w:val="1"/>
      <w:marLeft w:val="0"/>
      <w:marRight w:val="0"/>
      <w:marTop w:val="0"/>
      <w:marBottom w:val="0"/>
      <w:divBdr>
        <w:top w:val="none" w:sz="0" w:space="0" w:color="auto"/>
        <w:left w:val="none" w:sz="0" w:space="0" w:color="auto"/>
        <w:bottom w:val="none" w:sz="0" w:space="0" w:color="auto"/>
        <w:right w:val="none" w:sz="0" w:space="0" w:color="auto"/>
      </w:divBdr>
    </w:div>
    <w:div w:id="1857844628">
      <w:bodyDiv w:val="1"/>
      <w:marLeft w:val="0"/>
      <w:marRight w:val="0"/>
      <w:marTop w:val="0"/>
      <w:marBottom w:val="0"/>
      <w:divBdr>
        <w:top w:val="none" w:sz="0" w:space="0" w:color="auto"/>
        <w:left w:val="none" w:sz="0" w:space="0" w:color="auto"/>
        <w:bottom w:val="none" w:sz="0" w:space="0" w:color="auto"/>
        <w:right w:val="none" w:sz="0" w:space="0" w:color="auto"/>
      </w:divBdr>
    </w:div>
    <w:div w:id="1925456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SharedContentType xmlns="Microsoft.SharePoint.Taxonomy.ContentTypeSync" SourceId="2a6c10d7-b926-4fc0-945e-3cbf5049f6bd" ContentTypeId="0x010100F4C63C3BD852AE468EAEFD0E6C57C64F02" PreviousValue="false"/>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WBDocument" ma:contentTypeID="0x010100F4C63C3BD852AE468EAEFD0E6C57C64F0200F128E954E4CAB5489B22551CD25228B4" ma:contentTypeVersion="34" ma:contentTypeDescription="" ma:contentTypeScope="" ma:versionID="9120ba4ade52a988765972168f0a5d33">
  <xsd:schema xmlns:xsd="http://www.w3.org/2001/XMLSchema" xmlns:xs="http://www.w3.org/2001/XMLSchema" xmlns:p="http://schemas.microsoft.com/office/2006/metadata/properties" xmlns:ns3="3e02667f-0271-471b-bd6e-11a2e16def1d" targetNamespace="http://schemas.microsoft.com/office/2006/metadata/properties" ma:root="true" ma:fieldsID="3a57bb0417a2d6c839774a5cdc7f5337" ns3:_="">
    <xsd:import namespace="3e02667f-0271-471b-bd6e-11a2e16def1d"/>
    <xsd:element name="properties">
      <xsd:complexType>
        <xsd:sequence>
          <xsd:element name="documentManagement">
            <xsd:complexType>
              <xsd:all>
                <xsd:element ref="ns3:WBDocs_Document_Date" minOccurs="0"/>
                <xsd:element ref="ns3:WBDocs_Information_Classification"/>
                <xsd:element ref="ns3:TaxCatchAll" minOccurs="0"/>
                <xsd:element ref="ns3:TaxCatchAllLabel" minOccurs="0"/>
                <xsd:element ref="ns3:_dlc_DocId" minOccurs="0"/>
                <xsd:element ref="ns3:_dlc_DocIdUrl" minOccurs="0"/>
                <xsd:element ref="ns3:_dlc_DocIdPersistId" minOccurs="0"/>
                <xsd:element ref="ns3:WBDocs_Access_To_Info_Exception" minOccurs="0"/>
                <xsd:element ref="ns3:o1cb080a3dca4eb8a0fd03c7cc8bf8f7" minOccurs="0"/>
                <xsd:element ref="ns3:i008215bacac45029ee8cafff4c8e93b" minOccurs="0"/>
                <xsd:element ref="ns3:OneCMS_Subcategory" minOccurs="0"/>
                <xsd:element ref="ns3:OneCMS_Category" minOccurs="0"/>
                <xsd:element ref="ns3:Abstrac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2667f-0271-471b-bd6e-11a2e16def1d" elementFormDefault="qualified">
    <xsd:import namespace="http://schemas.microsoft.com/office/2006/documentManagement/types"/>
    <xsd:import namespace="http://schemas.microsoft.com/office/infopath/2007/PartnerControls"/>
    <xsd:element name="WBDocs_Document_Date" ma:index="3" nillable="true" ma:displayName="Document Date" ma:default="[today]" ma:format="DateTime" ma:internalName="WBDocs_Document_Date" ma:readOnly="false">
      <xsd:simpleType>
        <xsd:restriction base="dms:DateTime"/>
      </xsd:simpleType>
    </xsd:element>
    <xsd:element name="WBDocs_Information_Classification" ma:index="4" ma:displayName="Information Classification" ma:default="Official Use Only" ma:format="Dropdown" ma:internalName="WBDocs_Information_Classification" ma:readOnly="false">
      <xsd:simpleType>
        <xsd:restriction base="dms:Choice">
          <xsd:enumeration value="Public"/>
          <xsd:enumeration value="Official Use Only"/>
          <xsd:enumeration value="Confidential"/>
          <xsd:enumeration value="Strictly Confidential"/>
        </xsd:restriction>
      </xsd:simpleType>
    </xsd:element>
    <xsd:element name="TaxCatchAll" ma:index="6" nillable="true" ma:displayName="Taxonomy Catch All Column" ma:hidden="true" ma:list="{c5a5b90b-8b42-4b9e-ab0a-5b13dbcd7eef}" ma:internalName="TaxCatchAll" ma:showField="CatchAllData" ma:web="9fdcfa03-3611-4e1a-b9b5-68c1837eba0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c5a5b90b-8b42-4b9e-ab0a-5b13dbcd7eef}" ma:internalName="TaxCatchAllLabel" ma:readOnly="true" ma:showField="CatchAllDataLabel" ma:web="9fdcfa03-3611-4e1a-b9b5-68c1837eba05">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element name="WBDocs_Access_To_Info_Exception" ma:index="13" nillable="true" ma:displayName="Access to Info Exception" ma:default="12. Not Assessed" ma:format="Dropdown" ma:internalName="WBDocs_Access_To_Info_Exception">
      <xsd:simpleType>
        <xsd:restriction base="dms:Choice">
          <xsd:enumeration value="1. Personal"/>
          <xsd:enumeration value="2. Executive Director's Communications"/>
          <xsd:enumeration value="3. Board Ethics Committee"/>
          <xsd:enumeration value="4. Attorney-Client Privilege"/>
          <xsd:enumeration value="5. Security &amp; Safety"/>
          <xsd:enumeration value="6. Other Disclosure Regimes"/>
          <xsd:enumeration value="7. Client / Third Party Confidence"/>
          <xsd:enumeration value="8. Corporate/Administrative"/>
          <xsd:enumeration value="9. Deliberative"/>
          <xsd:enumeration value="10a-c. Financial - Forecast/Analysis/Transactions"/>
          <xsd:enumeration value="10d. Financial - Banking &amp; Billing"/>
          <xsd:enumeration value="11. Bank's Prerogative to Restrict"/>
          <xsd:enumeration value="12. Not Assessed"/>
          <xsd:enumeration value="13. Not Applicable"/>
          <xsd:enumeration value="Unknown Policy Restriction"/>
        </xsd:restriction>
      </xsd:simpleType>
    </xsd:element>
    <xsd:element name="o1cb080a3dca4eb8a0fd03c7cc8bf8f7" ma:index="15" nillable="true" ma:taxonomy="true" ma:internalName="o1cb080a3dca4eb8a0fd03c7cc8bf8f7" ma:taxonomyFieldName="WBDocs_Local_Document_Type" ma:displayName="Local Document Type" ma:readOnly="false" ma:default="" ma:fieldId="{81cb080a-3dca-4eb8-a0fd-03c7cc8bf8f7}" ma:taxonomyMulti="true" ma:sspId="2a6c10d7-b926-4fc0-945e-3cbf5049f6bd" ma:termSetId="ec380048-e675-43f7-9194-41567bcb0af6" ma:anchorId="00000000-0000-0000-0000-000000000000" ma:open="false" ma:isKeyword="false">
      <xsd:complexType>
        <xsd:sequence>
          <xsd:element ref="pc:Terms" minOccurs="0" maxOccurs="1"/>
        </xsd:sequence>
      </xsd:complexType>
    </xsd:element>
    <xsd:element name="i008215bacac45029ee8cafff4c8e93b" ma:index="17" nillable="true" ma:taxonomy="true" ma:internalName="i008215bacac45029ee8cafff4c8e93b" ma:taxonomyFieldName="WBDocs_Originating_Unit" ma:displayName="Originating unit" ma:readOnly="false" ma:default="-1;#ECCKG - World Bank Office: Bishkek|16f788c1-a0e2-4430-a53e-73dd199b5ce6'" ma:fieldId="{2008215b-acac-4502-9ee8-cafff4c8e93b}" ma:taxonomyMulti="true" ma:sspId="2a6c10d7-b926-4fc0-945e-3cbf5049f6bd" ma:termSetId="806c0147-d557-463e-8bb0-983f4f318bd5" ma:anchorId="00000000-0000-0000-0000-000000000000" ma:open="false" ma:isKeyword="false">
      <xsd:complexType>
        <xsd:sequence>
          <xsd:element ref="pc:Terms" minOccurs="0" maxOccurs="1"/>
        </xsd:sequence>
      </xsd:complexType>
    </xsd:element>
    <xsd:element name="OneCMS_Subcategory" ma:index="21" nillable="true" ma:displayName="Subcategory" ma:hidden="true" ma:internalName="OneCMS_Subcategory" ma:readOnly="false">
      <xsd:simpleType>
        <xsd:restriction base="dms:Text"/>
      </xsd:simpleType>
    </xsd:element>
    <xsd:element name="OneCMS_Category" ma:index="22" nillable="true" ma:displayName="Category" ma:hidden="true" ma:internalName="OneCMS_Category" ma:readOnly="false">
      <xsd:simpleType>
        <xsd:restriction base="dms:Text"/>
      </xsd:simpleType>
    </xsd:element>
    <xsd:element name="Abstract" ma:index="23" nillable="true" ma:displayName="Abstract" ma:hidden="true" ma:internalName="Abstract"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2" ma:displayName="Author"/>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o1cb080a3dca4eb8a0fd03c7cc8bf8f7 xmlns="3e02667f-0271-471b-bd6e-11a2e16def1d">
      <Terms xmlns="http://schemas.microsoft.com/office/infopath/2007/PartnerControls"/>
    </o1cb080a3dca4eb8a0fd03c7cc8bf8f7>
    <Abstract xmlns="3e02667f-0271-471b-bd6e-11a2e16def1d" xsi:nil="true"/>
    <WBDocs_Access_To_Info_Exception xmlns="3e02667f-0271-471b-bd6e-11a2e16def1d">12. Not Assessed</WBDocs_Access_To_Info_Exception>
    <WBDocs_Document_Date xmlns="3e02667f-0271-471b-bd6e-11a2e16def1d">2023-03-29T07:54:04+00:00</WBDocs_Document_Date>
    <TaxCatchAll xmlns="3e02667f-0271-471b-bd6e-11a2e16def1d" xsi:nil="true"/>
    <OneCMS_Subcategory xmlns="3e02667f-0271-471b-bd6e-11a2e16def1d" xsi:nil="true"/>
    <i008215bacac45029ee8cafff4c8e93b xmlns="3e02667f-0271-471b-bd6e-11a2e16def1d">
      <Terms xmlns="http://schemas.microsoft.com/office/infopath/2007/PartnerControls"/>
    </i008215bacac45029ee8cafff4c8e93b>
    <WBDocs_Information_Classification xmlns="3e02667f-0271-471b-bd6e-11a2e16def1d">Official Use Only</WBDocs_Information_Classification>
    <OneCMS_Category xmlns="3e02667f-0271-471b-bd6e-11a2e16def1d" xsi:nil="true"/>
  </documentManagement>
</p:properties>
</file>

<file path=customXml/itemProps1.xml><?xml version="1.0" encoding="utf-8"?>
<ds:datastoreItem xmlns:ds="http://schemas.openxmlformats.org/officeDocument/2006/customXml" ds:itemID="{96FFF1FC-47DF-4956-9AFD-6AFA3905FF0A}">
  <ds:schemaRefs>
    <ds:schemaRef ds:uri="http://schemas.openxmlformats.org/officeDocument/2006/bibliography"/>
  </ds:schemaRefs>
</ds:datastoreItem>
</file>

<file path=customXml/itemProps2.xml><?xml version="1.0" encoding="utf-8"?>
<ds:datastoreItem xmlns:ds="http://schemas.openxmlformats.org/officeDocument/2006/customXml" ds:itemID="{99E6C391-19FB-4122-B455-3CC547D74857}">
  <ds:schemaRefs>
    <ds:schemaRef ds:uri="Microsoft.SharePoint.Taxonomy.ContentTypeSync"/>
  </ds:schemaRefs>
</ds:datastoreItem>
</file>

<file path=customXml/itemProps3.xml><?xml version="1.0" encoding="utf-8"?>
<ds:datastoreItem xmlns:ds="http://schemas.openxmlformats.org/officeDocument/2006/customXml" ds:itemID="{5D1BA587-DF91-4FF1-82EF-1F2021CA71C7}">
  <ds:schemaRefs>
    <ds:schemaRef ds:uri="http://schemas.microsoft.com/sharepoint/events"/>
  </ds:schemaRefs>
</ds:datastoreItem>
</file>

<file path=customXml/itemProps4.xml><?xml version="1.0" encoding="utf-8"?>
<ds:datastoreItem xmlns:ds="http://schemas.openxmlformats.org/officeDocument/2006/customXml" ds:itemID="{8AD52C48-064F-4278-9A4C-A26B5064C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2667f-0271-471b-bd6e-11a2e16def1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1FF1C45-8DBA-439B-A3E7-2CA2316529A8}">
  <ds:schemaRefs>
    <ds:schemaRef ds:uri="http://schemas.microsoft.com/sharepoint/v3/contenttype/forms"/>
  </ds:schemaRefs>
</ds:datastoreItem>
</file>

<file path=customXml/itemProps6.xml><?xml version="1.0" encoding="utf-8"?>
<ds:datastoreItem xmlns:ds="http://schemas.openxmlformats.org/officeDocument/2006/customXml" ds:itemID="{2705BD78-D16B-4924-B209-3DF1F685CD2C}">
  <ds:schemaRefs>
    <ds:schemaRef ds:uri="http://schemas.microsoft.com/office/2006/metadata/properties"/>
    <ds:schemaRef ds:uri="http://schemas.microsoft.com/office/infopath/2007/PartnerControls"/>
    <ds:schemaRef ds:uri="3e02667f-0271-471b-bd6e-11a2e16def1d"/>
  </ds:schemaRefs>
</ds:datastoreItem>
</file>

<file path=docProps/app.xml><?xml version="1.0" encoding="utf-8"?>
<Properties xmlns="http://schemas.openxmlformats.org/officeDocument/2006/extended-properties" xmlns:vt="http://schemas.openxmlformats.org/officeDocument/2006/docPropsVTypes">
  <Template>Normal.dotm</Template>
  <TotalTime>241</TotalTime>
  <Pages>9</Pages>
  <Words>2968</Words>
  <Characters>16267</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McWilliams</dc:creator>
  <cp:keywords/>
  <dc:description/>
  <cp:lastModifiedBy>Matthew Brian Gough</cp:lastModifiedBy>
  <cp:revision>53</cp:revision>
  <cp:lastPrinted>2024-08-08T10:42:00Z</cp:lastPrinted>
  <dcterms:created xsi:type="dcterms:W3CDTF">2025-02-10T15:02:00Z</dcterms:created>
  <dcterms:modified xsi:type="dcterms:W3CDTF">2025-02-13T13:13:00Z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0x010100F4C63C3BD852AE468EAEFD0E6C57C64F0200F128E954E4CAB5489B22551CD25228B4</vt:lpwstr>
  </property>
  <property fmtid="{D5CDD505-2E9C-101B-9397-08002B2CF9AE}" pid="3" name="GrammarlyDocumentId">
    <vt:lpwstr>da0fe383df34b15afaf7ae8ec07771facd2d89f28cff10d72079b34faf48b65a</vt:lpwstr>
  </property>
</Properties>
</file>